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AB" w:rsidRPr="00A737AB" w:rsidRDefault="00871A6B" w:rsidP="00A737AB">
      <w:pPr>
        <w:autoSpaceDE w:val="0"/>
        <w:autoSpaceDN w:val="0"/>
        <w:adjustRightInd w:val="0"/>
        <w:spacing w:after="0" w:line="240" w:lineRule="auto"/>
        <w:rPr>
          <w:rFonts w:ascii="Calibri" w:eastAsia="Times New Roman" w:hAnsi="Calibri" w:cs="Calibri"/>
          <w:color w:val="333333"/>
          <w:sz w:val="28"/>
          <w:szCs w:val="28"/>
        </w:rPr>
      </w:pPr>
      <w:bookmarkStart w:id="0" w:name="_GoBack"/>
      <w:bookmarkEnd w:id="0"/>
      <w:r>
        <w:rPr>
          <w:rFonts w:ascii="Calibri" w:eastAsia="Times New Roman" w:hAnsi="Calibri" w:cs="Calibri"/>
          <w:b/>
          <w:color w:val="333333"/>
          <w:sz w:val="28"/>
          <w:szCs w:val="28"/>
        </w:rPr>
        <w:t xml:space="preserve">SUBJECT: </w:t>
      </w:r>
      <w:r w:rsidR="00A737AB" w:rsidRPr="00871A6B">
        <w:rPr>
          <w:rFonts w:ascii="Calibri" w:eastAsia="Times New Roman" w:hAnsi="Calibri" w:cs="Calibri"/>
          <w:color w:val="333333"/>
          <w:sz w:val="28"/>
          <w:szCs w:val="28"/>
        </w:rPr>
        <w:t>ALERT: Federal Regist</w:t>
      </w:r>
      <w:r w:rsidR="00FC115E" w:rsidRPr="00871A6B">
        <w:rPr>
          <w:rFonts w:ascii="Calibri" w:eastAsia="Times New Roman" w:hAnsi="Calibri" w:cs="Calibri"/>
          <w:color w:val="333333"/>
          <w:sz w:val="28"/>
          <w:szCs w:val="28"/>
        </w:rPr>
        <w:t>er Notice</w:t>
      </w:r>
      <w:r w:rsidR="00A737AB" w:rsidRPr="00871A6B">
        <w:rPr>
          <w:rFonts w:ascii="Calibri" w:eastAsia="Times New Roman" w:hAnsi="Calibri" w:cs="Calibri"/>
          <w:color w:val="333333"/>
          <w:sz w:val="28"/>
          <w:szCs w:val="28"/>
        </w:rPr>
        <w:t xml:space="preserve">: </w:t>
      </w:r>
      <w:r w:rsidR="00A737AB" w:rsidRPr="00871A6B">
        <w:rPr>
          <w:rFonts w:cstheme="minorHAnsi"/>
          <w:bCs/>
          <w:sz w:val="28"/>
          <w:szCs w:val="28"/>
        </w:rPr>
        <w:t>Evaluation of Existing Coast Guard Regulations, Guidance Documents, Interpretative Documents, and Collections of Information</w:t>
      </w:r>
    </w:p>
    <w:p w:rsidR="00A737AB" w:rsidRDefault="00A737AB" w:rsidP="00A737AB">
      <w:pPr>
        <w:autoSpaceDE w:val="0"/>
        <w:autoSpaceDN w:val="0"/>
        <w:adjustRightInd w:val="0"/>
        <w:spacing w:after="0" w:line="240" w:lineRule="auto"/>
        <w:rPr>
          <w:rFonts w:cstheme="minorHAnsi"/>
          <w:b/>
          <w:bCs/>
          <w:sz w:val="28"/>
          <w:szCs w:val="28"/>
        </w:rPr>
      </w:pPr>
    </w:p>
    <w:p w:rsidR="00871A6B" w:rsidRDefault="00871A6B" w:rsidP="00A737AB">
      <w:pPr>
        <w:autoSpaceDE w:val="0"/>
        <w:autoSpaceDN w:val="0"/>
        <w:adjustRightInd w:val="0"/>
        <w:spacing w:after="0" w:line="240" w:lineRule="auto"/>
        <w:rPr>
          <w:rFonts w:cstheme="minorHAnsi"/>
          <w:b/>
          <w:bCs/>
          <w:sz w:val="28"/>
          <w:szCs w:val="28"/>
        </w:rPr>
      </w:pPr>
      <w:r>
        <w:rPr>
          <w:rFonts w:cstheme="minorHAnsi"/>
          <w:b/>
          <w:bCs/>
          <w:sz w:val="28"/>
          <w:szCs w:val="28"/>
        </w:rPr>
        <w:t>--------------</w:t>
      </w:r>
    </w:p>
    <w:p w:rsidR="00871A6B" w:rsidRDefault="00871A6B" w:rsidP="00A737AB">
      <w:pPr>
        <w:autoSpaceDE w:val="0"/>
        <w:autoSpaceDN w:val="0"/>
        <w:adjustRightInd w:val="0"/>
        <w:spacing w:after="0" w:line="240" w:lineRule="auto"/>
        <w:rPr>
          <w:rFonts w:cstheme="minorHAnsi"/>
          <w:b/>
          <w:bCs/>
          <w:sz w:val="28"/>
          <w:szCs w:val="28"/>
        </w:rPr>
      </w:pPr>
    </w:p>
    <w:p w:rsidR="00A737AB" w:rsidRDefault="00A737AB" w:rsidP="00A737AB">
      <w:pPr>
        <w:autoSpaceDE w:val="0"/>
        <w:autoSpaceDN w:val="0"/>
        <w:adjustRightInd w:val="0"/>
        <w:spacing w:after="0" w:line="240" w:lineRule="auto"/>
        <w:rPr>
          <w:rFonts w:cstheme="minorHAnsi"/>
          <w:b/>
          <w:bCs/>
          <w:sz w:val="28"/>
          <w:szCs w:val="28"/>
        </w:rPr>
      </w:pPr>
      <w:r>
        <w:rPr>
          <w:rFonts w:cstheme="minorHAnsi"/>
          <w:b/>
          <w:bCs/>
          <w:sz w:val="28"/>
          <w:szCs w:val="28"/>
        </w:rPr>
        <w:t xml:space="preserve">U.S. Coast Guard </w:t>
      </w:r>
      <w:r>
        <w:rPr>
          <w:rFonts w:ascii="Calibri" w:eastAsia="Times New Roman" w:hAnsi="Calibri" w:cs="Calibri"/>
          <w:b/>
          <w:color w:val="333333"/>
          <w:sz w:val="28"/>
          <w:szCs w:val="28"/>
        </w:rPr>
        <w:t xml:space="preserve">Request for Comments: </w:t>
      </w:r>
      <w:r w:rsidRPr="00A737AB">
        <w:rPr>
          <w:rFonts w:cstheme="minorHAnsi"/>
          <w:b/>
          <w:bCs/>
          <w:sz w:val="28"/>
          <w:szCs w:val="28"/>
        </w:rPr>
        <w:t>Evaluation of Existing Coast Guard</w:t>
      </w:r>
      <w:r>
        <w:rPr>
          <w:rFonts w:cstheme="minorHAnsi"/>
          <w:b/>
          <w:bCs/>
          <w:sz w:val="28"/>
          <w:szCs w:val="28"/>
        </w:rPr>
        <w:t xml:space="preserve"> </w:t>
      </w:r>
      <w:r w:rsidRPr="00A737AB">
        <w:rPr>
          <w:rFonts w:cstheme="minorHAnsi"/>
          <w:b/>
          <w:bCs/>
          <w:sz w:val="28"/>
          <w:szCs w:val="28"/>
        </w:rPr>
        <w:t>Regulations, Guidance Documents,</w:t>
      </w:r>
      <w:r>
        <w:rPr>
          <w:rFonts w:cstheme="minorHAnsi"/>
          <w:b/>
          <w:bCs/>
          <w:sz w:val="28"/>
          <w:szCs w:val="28"/>
        </w:rPr>
        <w:t xml:space="preserve"> </w:t>
      </w:r>
      <w:r w:rsidRPr="00A737AB">
        <w:rPr>
          <w:rFonts w:cstheme="minorHAnsi"/>
          <w:b/>
          <w:bCs/>
          <w:sz w:val="28"/>
          <w:szCs w:val="28"/>
        </w:rPr>
        <w:t>Inte</w:t>
      </w:r>
      <w:r>
        <w:rPr>
          <w:rFonts w:cstheme="minorHAnsi"/>
          <w:b/>
          <w:bCs/>
          <w:sz w:val="28"/>
          <w:szCs w:val="28"/>
        </w:rPr>
        <w:t xml:space="preserve">rpretative Documents, and </w:t>
      </w:r>
      <w:r w:rsidRPr="00A737AB">
        <w:rPr>
          <w:rFonts w:cstheme="minorHAnsi"/>
          <w:b/>
          <w:bCs/>
          <w:sz w:val="28"/>
          <w:szCs w:val="28"/>
        </w:rPr>
        <w:t>Collections of Information</w:t>
      </w:r>
    </w:p>
    <w:p w:rsidR="00A737AB" w:rsidRPr="00A737AB" w:rsidRDefault="00A737AB" w:rsidP="00A737AB">
      <w:pPr>
        <w:autoSpaceDE w:val="0"/>
        <w:autoSpaceDN w:val="0"/>
        <w:adjustRightInd w:val="0"/>
        <w:spacing w:after="0" w:line="240" w:lineRule="auto"/>
        <w:rPr>
          <w:rFonts w:ascii="Calibri" w:eastAsia="Times New Roman" w:hAnsi="Calibri" w:cs="Calibri"/>
          <w:color w:val="333333"/>
          <w:sz w:val="28"/>
          <w:szCs w:val="28"/>
        </w:rPr>
      </w:pPr>
    </w:p>
    <w:p w:rsidR="00A737AB" w:rsidRDefault="00A737AB" w:rsidP="00A737AB">
      <w:pPr>
        <w:autoSpaceDE w:val="0"/>
        <w:autoSpaceDN w:val="0"/>
        <w:adjustRightInd w:val="0"/>
        <w:spacing w:after="0" w:line="240" w:lineRule="auto"/>
        <w:rPr>
          <w:rFonts w:cstheme="minorHAnsi"/>
          <w:b/>
          <w:bCs/>
          <w:sz w:val="28"/>
          <w:szCs w:val="28"/>
        </w:rPr>
      </w:pPr>
      <w:r>
        <w:rPr>
          <w:rFonts w:cstheme="minorHAnsi"/>
          <w:b/>
          <w:bCs/>
          <w:sz w:val="28"/>
          <w:szCs w:val="28"/>
        </w:rPr>
        <w:t xml:space="preserve">Docket No. USCG–2017–0480 at </w:t>
      </w:r>
      <w:hyperlink r:id="rId8" w:history="1">
        <w:r w:rsidRPr="001E78FB">
          <w:rPr>
            <w:rStyle w:val="Hyperlink"/>
            <w:rFonts w:cstheme="minorHAnsi"/>
            <w:sz w:val="28"/>
            <w:szCs w:val="28"/>
          </w:rPr>
          <w:t>www.regulations.gov</w:t>
        </w:r>
      </w:hyperlink>
    </w:p>
    <w:p w:rsidR="00A737AB" w:rsidRDefault="00A737AB" w:rsidP="00A737AB">
      <w:pPr>
        <w:autoSpaceDE w:val="0"/>
        <w:autoSpaceDN w:val="0"/>
        <w:adjustRightInd w:val="0"/>
        <w:spacing w:after="0" w:line="240" w:lineRule="auto"/>
        <w:rPr>
          <w:rFonts w:cstheme="minorHAnsi"/>
          <w:b/>
          <w:bCs/>
          <w:sz w:val="28"/>
          <w:szCs w:val="28"/>
        </w:rPr>
      </w:pPr>
    </w:p>
    <w:p w:rsidR="00A737AB" w:rsidRPr="009B60FC" w:rsidRDefault="00A737AB" w:rsidP="00A737AB">
      <w:pPr>
        <w:autoSpaceDE w:val="0"/>
        <w:autoSpaceDN w:val="0"/>
        <w:adjustRightInd w:val="0"/>
        <w:spacing w:after="0" w:line="240" w:lineRule="auto"/>
        <w:rPr>
          <w:rFonts w:cstheme="minorHAnsi"/>
          <w:b/>
          <w:bCs/>
          <w:color w:val="FF0000"/>
          <w:sz w:val="28"/>
          <w:szCs w:val="28"/>
        </w:rPr>
      </w:pPr>
      <w:r w:rsidRPr="009B60FC">
        <w:rPr>
          <w:rFonts w:cstheme="minorHAnsi"/>
          <w:b/>
          <w:bCs/>
          <w:color w:val="FF0000"/>
          <w:sz w:val="28"/>
          <w:szCs w:val="28"/>
        </w:rPr>
        <w:t xml:space="preserve">Comment </w:t>
      </w:r>
      <w:r w:rsidRPr="00FB7784">
        <w:rPr>
          <w:rFonts w:cstheme="minorHAnsi"/>
          <w:b/>
          <w:bCs/>
          <w:color w:val="FF0000"/>
          <w:sz w:val="28"/>
          <w:szCs w:val="28"/>
        </w:rPr>
        <w:t>deadline</w:t>
      </w:r>
      <w:r w:rsidRPr="009B60FC">
        <w:rPr>
          <w:rFonts w:cstheme="minorHAnsi"/>
          <w:b/>
          <w:bCs/>
          <w:color w:val="FF0000"/>
          <w:sz w:val="28"/>
          <w:szCs w:val="28"/>
        </w:rPr>
        <w:t>: Monday, July 10, 2017</w:t>
      </w:r>
    </w:p>
    <w:p w:rsidR="00A737AB" w:rsidRPr="00A737AB" w:rsidRDefault="00A737AB" w:rsidP="00A737AB">
      <w:pPr>
        <w:autoSpaceDE w:val="0"/>
        <w:autoSpaceDN w:val="0"/>
        <w:adjustRightInd w:val="0"/>
        <w:spacing w:after="0" w:line="240" w:lineRule="auto"/>
        <w:rPr>
          <w:rFonts w:cstheme="minorHAnsi"/>
          <w:b/>
          <w:bCs/>
          <w:sz w:val="28"/>
          <w:szCs w:val="28"/>
        </w:rPr>
      </w:pPr>
    </w:p>
    <w:p w:rsidR="00BE1C95" w:rsidRPr="00E33B19" w:rsidRDefault="00746F5E" w:rsidP="00A737AB">
      <w:pPr>
        <w:shd w:val="clear" w:color="auto" w:fill="FFFFFF"/>
        <w:spacing w:before="100" w:beforeAutospacing="1" w:after="100" w:afterAutospacing="1" w:line="240" w:lineRule="auto"/>
        <w:rPr>
          <w:rFonts w:cstheme="minorHAnsi"/>
          <w:b/>
          <w:bCs/>
          <w:sz w:val="28"/>
          <w:szCs w:val="28"/>
        </w:rPr>
      </w:pPr>
      <w:r w:rsidRPr="00746F5E">
        <w:rPr>
          <w:rFonts w:cstheme="minorHAnsi"/>
          <w:b/>
          <w:bCs/>
          <w:sz w:val="28"/>
          <w:szCs w:val="28"/>
        </w:rPr>
        <w:t>BACKGROUND</w:t>
      </w:r>
      <w:r>
        <w:rPr>
          <w:rFonts w:cstheme="minorHAnsi"/>
          <w:bCs/>
          <w:sz w:val="28"/>
          <w:szCs w:val="28"/>
        </w:rPr>
        <w:t xml:space="preserve">: </w:t>
      </w:r>
      <w:r w:rsidR="00117AED">
        <w:rPr>
          <w:rFonts w:cstheme="minorHAnsi"/>
          <w:bCs/>
          <w:sz w:val="28"/>
          <w:szCs w:val="28"/>
        </w:rPr>
        <w:t>S</w:t>
      </w:r>
      <w:r w:rsidR="00D61151">
        <w:rPr>
          <w:rFonts w:cstheme="minorHAnsi"/>
          <w:bCs/>
          <w:sz w:val="28"/>
          <w:szCs w:val="28"/>
        </w:rPr>
        <w:t>ince January, the Trump</w:t>
      </w:r>
      <w:r w:rsidR="00BE1C95">
        <w:rPr>
          <w:rFonts w:cstheme="minorHAnsi"/>
          <w:bCs/>
          <w:sz w:val="28"/>
          <w:szCs w:val="28"/>
        </w:rPr>
        <w:t xml:space="preserve"> </w:t>
      </w:r>
      <w:r w:rsidR="00D61151">
        <w:rPr>
          <w:rFonts w:cstheme="minorHAnsi"/>
          <w:bCs/>
          <w:sz w:val="28"/>
          <w:szCs w:val="28"/>
        </w:rPr>
        <w:t xml:space="preserve">administration </w:t>
      </w:r>
      <w:r w:rsidR="00BE1C95">
        <w:rPr>
          <w:rFonts w:cstheme="minorHAnsi"/>
          <w:bCs/>
          <w:sz w:val="28"/>
          <w:szCs w:val="28"/>
        </w:rPr>
        <w:t xml:space="preserve">has issued a series of Executive Orders </w:t>
      </w:r>
      <w:r w:rsidR="002F0E1A">
        <w:rPr>
          <w:rFonts w:cstheme="minorHAnsi"/>
          <w:bCs/>
          <w:sz w:val="28"/>
          <w:szCs w:val="28"/>
        </w:rPr>
        <w:t xml:space="preserve">(EO) </w:t>
      </w:r>
      <w:r w:rsidR="00BE1C95">
        <w:rPr>
          <w:rFonts w:cstheme="minorHAnsi"/>
          <w:bCs/>
          <w:sz w:val="28"/>
          <w:szCs w:val="28"/>
        </w:rPr>
        <w:t xml:space="preserve">and memoranda </w:t>
      </w:r>
      <w:r w:rsidR="004B1BD3">
        <w:rPr>
          <w:rFonts w:cstheme="minorHAnsi"/>
          <w:bCs/>
          <w:sz w:val="28"/>
          <w:szCs w:val="28"/>
        </w:rPr>
        <w:t xml:space="preserve">pertaining to </w:t>
      </w:r>
      <w:r w:rsidR="00BE1C95">
        <w:rPr>
          <w:rFonts w:cstheme="minorHAnsi"/>
          <w:bCs/>
          <w:sz w:val="28"/>
          <w:szCs w:val="28"/>
        </w:rPr>
        <w:t>federal regulation</w:t>
      </w:r>
      <w:r w:rsidR="009B60FC">
        <w:rPr>
          <w:rFonts w:cstheme="minorHAnsi"/>
          <w:bCs/>
          <w:sz w:val="28"/>
          <w:szCs w:val="28"/>
        </w:rPr>
        <w:t>s. The</w:t>
      </w:r>
      <w:r w:rsidR="00066B02">
        <w:rPr>
          <w:rFonts w:cstheme="minorHAnsi"/>
          <w:bCs/>
          <w:sz w:val="28"/>
          <w:szCs w:val="28"/>
        </w:rPr>
        <w:t xml:space="preserve"> actions are intended to prompt</w:t>
      </w:r>
      <w:r w:rsidR="00BE1C95">
        <w:rPr>
          <w:rFonts w:cstheme="minorHAnsi"/>
          <w:bCs/>
          <w:sz w:val="28"/>
          <w:szCs w:val="28"/>
        </w:rPr>
        <w:t xml:space="preserve"> </w:t>
      </w:r>
      <w:r w:rsidR="002E2F21">
        <w:rPr>
          <w:rFonts w:cstheme="minorHAnsi"/>
          <w:bCs/>
          <w:sz w:val="28"/>
          <w:szCs w:val="28"/>
        </w:rPr>
        <w:t>federal agencies to make</w:t>
      </w:r>
      <w:r w:rsidR="002F0E1A">
        <w:rPr>
          <w:rFonts w:cstheme="minorHAnsi"/>
          <w:bCs/>
          <w:sz w:val="28"/>
          <w:szCs w:val="28"/>
        </w:rPr>
        <w:t xml:space="preserve"> </w:t>
      </w:r>
      <w:r w:rsidR="00BE1C95">
        <w:rPr>
          <w:rFonts w:cstheme="minorHAnsi"/>
          <w:bCs/>
          <w:sz w:val="28"/>
          <w:szCs w:val="28"/>
        </w:rPr>
        <w:t>recommendations for</w:t>
      </w:r>
      <w:r w:rsidR="002E2F21">
        <w:rPr>
          <w:rFonts w:cstheme="minorHAnsi"/>
          <w:bCs/>
          <w:sz w:val="28"/>
          <w:szCs w:val="28"/>
        </w:rPr>
        <w:t xml:space="preserve"> </w:t>
      </w:r>
      <w:r w:rsidR="00117AED">
        <w:rPr>
          <w:rFonts w:cstheme="minorHAnsi"/>
          <w:bCs/>
          <w:sz w:val="28"/>
          <w:szCs w:val="28"/>
        </w:rPr>
        <w:t>repeal</w:t>
      </w:r>
      <w:r w:rsidR="002E2F21">
        <w:rPr>
          <w:rFonts w:cstheme="minorHAnsi"/>
          <w:bCs/>
          <w:sz w:val="28"/>
          <w:szCs w:val="28"/>
        </w:rPr>
        <w:t>ing, r</w:t>
      </w:r>
      <w:r w:rsidR="00EC72A5">
        <w:rPr>
          <w:rFonts w:cstheme="minorHAnsi"/>
          <w:bCs/>
          <w:sz w:val="28"/>
          <w:szCs w:val="28"/>
        </w:rPr>
        <w:t>eplacing, or modifying their existing</w:t>
      </w:r>
      <w:r w:rsidR="002E2F21">
        <w:rPr>
          <w:rFonts w:cstheme="minorHAnsi"/>
          <w:bCs/>
          <w:sz w:val="28"/>
          <w:szCs w:val="28"/>
        </w:rPr>
        <w:t xml:space="preserve"> regulations </w:t>
      </w:r>
      <w:r w:rsidR="00117AED">
        <w:rPr>
          <w:rFonts w:cstheme="minorHAnsi"/>
          <w:bCs/>
          <w:sz w:val="28"/>
          <w:szCs w:val="28"/>
        </w:rPr>
        <w:t xml:space="preserve">and for reducing </w:t>
      </w:r>
      <w:r w:rsidR="00066B02">
        <w:rPr>
          <w:rFonts w:cstheme="minorHAnsi"/>
          <w:bCs/>
          <w:sz w:val="28"/>
          <w:szCs w:val="28"/>
        </w:rPr>
        <w:t>r</w:t>
      </w:r>
      <w:r w:rsidR="002B0326">
        <w:rPr>
          <w:rFonts w:cstheme="minorHAnsi"/>
          <w:bCs/>
          <w:sz w:val="28"/>
          <w:szCs w:val="28"/>
        </w:rPr>
        <w:t>egul</w:t>
      </w:r>
      <w:r w:rsidR="00F82D24">
        <w:rPr>
          <w:rFonts w:cstheme="minorHAnsi"/>
          <w:bCs/>
          <w:sz w:val="28"/>
          <w:szCs w:val="28"/>
        </w:rPr>
        <w:t xml:space="preserve">atory costs. </w:t>
      </w:r>
      <w:r w:rsidR="00CF369C">
        <w:rPr>
          <w:rFonts w:cstheme="minorHAnsi"/>
          <w:b/>
          <w:bCs/>
          <w:sz w:val="28"/>
          <w:szCs w:val="28"/>
        </w:rPr>
        <w:t xml:space="preserve">Links to </w:t>
      </w:r>
      <w:r w:rsidR="002E2F21">
        <w:rPr>
          <w:rFonts w:cstheme="minorHAnsi"/>
          <w:b/>
          <w:bCs/>
          <w:sz w:val="28"/>
          <w:szCs w:val="28"/>
        </w:rPr>
        <w:t xml:space="preserve">reference </w:t>
      </w:r>
      <w:r w:rsidR="00066B02" w:rsidRPr="00E33B19">
        <w:rPr>
          <w:rFonts w:cstheme="minorHAnsi"/>
          <w:b/>
          <w:bCs/>
          <w:sz w:val="28"/>
          <w:szCs w:val="28"/>
        </w:rPr>
        <w:t>documents are below.</w:t>
      </w:r>
    </w:p>
    <w:p w:rsidR="00066B02" w:rsidRDefault="00CF369C" w:rsidP="00A737AB">
      <w:pPr>
        <w:shd w:val="clear" w:color="auto" w:fill="FFFFFF"/>
        <w:spacing w:before="100" w:beforeAutospacing="1" w:after="100" w:afterAutospacing="1" w:line="240" w:lineRule="auto"/>
        <w:rPr>
          <w:rFonts w:cstheme="minorHAnsi"/>
          <w:bCs/>
          <w:sz w:val="28"/>
          <w:szCs w:val="28"/>
        </w:rPr>
      </w:pPr>
      <w:r>
        <w:rPr>
          <w:rFonts w:cstheme="minorHAnsi"/>
          <w:bCs/>
          <w:sz w:val="28"/>
          <w:szCs w:val="28"/>
        </w:rPr>
        <w:t>I</w:t>
      </w:r>
      <w:r w:rsidR="00641907">
        <w:rPr>
          <w:rFonts w:cstheme="minorHAnsi"/>
          <w:bCs/>
          <w:sz w:val="28"/>
          <w:szCs w:val="28"/>
        </w:rPr>
        <w:t>n response to the</w:t>
      </w:r>
      <w:r w:rsidR="002E2F21">
        <w:rPr>
          <w:rFonts w:cstheme="minorHAnsi"/>
          <w:bCs/>
          <w:sz w:val="28"/>
          <w:szCs w:val="28"/>
        </w:rPr>
        <w:t>se directives,</w:t>
      </w:r>
      <w:r w:rsidR="002F0E1A">
        <w:rPr>
          <w:rFonts w:cstheme="minorHAnsi"/>
          <w:bCs/>
          <w:sz w:val="28"/>
          <w:szCs w:val="28"/>
        </w:rPr>
        <w:t xml:space="preserve"> the U.S. Coast Guard (USCG) </w:t>
      </w:r>
      <w:r>
        <w:rPr>
          <w:rFonts w:cstheme="minorHAnsi"/>
          <w:bCs/>
          <w:sz w:val="28"/>
          <w:szCs w:val="28"/>
        </w:rPr>
        <w:t xml:space="preserve">has </w:t>
      </w:r>
      <w:r w:rsidR="002B0326">
        <w:rPr>
          <w:rFonts w:cstheme="minorHAnsi"/>
          <w:bCs/>
          <w:sz w:val="28"/>
          <w:szCs w:val="28"/>
        </w:rPr>
        <w:t>published a</w:t>
      </w:r>
      <w:r w:rsidR="00165A39">
        <w:rPr>
          <w:rFonts w:cstheme="minorHAnsi"/>
          <w:bCs/>
          <w:sz w:val="28"/>
          <w:szCs w:val="28"/>
        </w:rPr>
        <w:t xml:space="preserve"> </w:t>
      </w:r>
      <w:hyperlink r:id="rId9" w:history="1">
        <w:r w:rsidR="002F0E1A" w:rsidRPr="002B0326">
          <w:rPr>
            <w:rStyle w:val="Hyperlink"/>
            <w:rFonts w:cstheme="minorHAnsi"/>
            <w:sz w:val="28"/>
            <w:szCs w:val="28"/>
          </w:rPr>
          <w:t>Federal Register Notice/Request for Comments</w:t>
        </w:r>
      </w:hyperlink>
      <w:r w:rsidR="002F0E1A">
        <w:rPr>
          <w:rFonts w:cstheme="minorHAnsi"/>
          <w:bCs/>
          <w:sz w:val="28"/>
          <w:szCs w:val="28"/>
        </w:rPr>
        <w:t xml:space="preserve"> (</w:t>
      </w:r>
      <w:r w:rsidR="002F0E1A" w:rsidRPr="002B0326">
        <w:rPr>
          <w:rFonts w:cstheme="minorHAnsi"/>
          <w:b/>
          <w:bCs/>
          <w:sz w:val="28"/>
          <w:szCs w:val="28"/>
        </w:rPr>
        <w:t>attached</w:t>
      </w:r>
      <w:r w:rsidR="00E33B19">
        <w:rPr>
          <w:rFonts w:cstheme="minorHAnsi"/>
          <w:bCs/>
          <w:sz w:val="28"/>
          <w:szCs w:val="28"/>
        </w:rPr>
        <w:t>) seeking</w:t>
      </w:r>
      <w:r w:rsidR="002E2F21">
        <w:rPr>
          <w:rFonts w:cstheme="minorHAnsi"/>
          <w:bCs/>
          <w:sz w:val="28"/>
          <w:szCs w:val="28"/>
        </w:rPr>
        <w:t xml:space="preserve"> public</w:t>
      </w:r>
      <w:r>
        <w:rPr>
          <w:rFonts w:cstheme="minorHAnsi"/>
          <w:bCs/>
          <w:sz w:val="28"/>
          <w:szCs w:val="28"/>
        </w:rPr>
        <w:t xml:space="preserve"> input as to</w:t>
      </w:r>
      <w:r w:rsidR="002E2F21">
        <w:rPr>
          <w:rFonts w:cstheme="minorHAnsi"/>
          <w:bCs/>
          <w:sz w:val="28"/>
          <w:szCs w:val="28"/>
        </w:rPr>
        <w:t xml:space="preserve"> </w:t>
      </w:r>
      <w:r w:rsidR="002F0E1A">
        <w:rPr>
          <w:rFonts w:cstheme="minorHAnsi"/>
          <w:bCs/>
          <w:sz w:val="28"/>
          <w:szCs w:val="28"/>
        </w:rPr>
        <w:t xml:space="preserve">regulations, guidance </w:t>
      </w:r>
      <w:r w:rsidR="00FC115E">
        <w:rPr>
          <w:rFonts w:cstheme="minorHAnsi"/>
          <w:bCs/>
          <w:sz w:val="28"/>
          <w:szCs w:val="28"/>
        </w:rPr>
        <w:t xml:space="preserve">documents and </w:t>
      </w:r>
      <w:r w:rsidR="002F0E1A">
        <w:rPr>
          <w:rFonts w:cstheme="minorHAnsi"/>
          <w:bCs/>
          <w:sz w:val="28"/>
          <w:szCs w:val="28"/>
        </w:rPr>
        <w:t>interpretative documents</w:t>
      </w:r>
      <w:r w:rsidR="00FC115E">
        <w:rPr>
          <w:rFonts w:cstheme="minorHAnsi"/>
          <w:bCs/>
          <w:sz w:val="28"/>
          <w:szCs w:val="28"/>
        </w:rPr>
        <w:t xml:space="preserve"> that</w:t>
      </w:r>
      <w:r w:rsidR="00E33B19">
        <w:rPr>
          <w:rFonts w:cstheme="minorHAnsi"/>
          <w:bCs/>
          <w:sz w:val="28"/>
          <w:szCs w:val="28"/>
        </w:rPr>
        <w:t xml:space="preserve"> </w:t>
      </w:r>
      <w:r w:rsidR="00FC115E">
        <w:rPr>
          <w:rFonts w:cstheme="minorHAnsi"/>
          <w:bCs/>
          <w:sz w:val="28"/>
          <w:szCs w:val="28"/>
        </w:rPr>
        <w:t>should be considered for repeal, replacement, or modification</w:t>
      </w:r>
      <w:r w:rsidR="00E33B19">
        <w:rPr>
          <w:rFonts w:cstheme="minorHAnsi"/>
          <w:bCs/>
          <w:sz w:val="28"/>
          <w:szCs w:val="28"/>
        </w:rPr>
        <w:t xml:space="preserve"> based on</w:t>
      </w:r>
      <w:r w:rsidR="002B0326">
        <w:rPr>
          <w:rFonts w:cstheme="minorHAnsi"/>
          <w:bCs/>
          <w:sz w:val="28"/>
          <w:szCs w:val="28"/>
        </w:rPr>
        <w:t xml:space="preserve"> criteria described in the notice</w:t>
      </w:r>
      <w:r w:rsidR="002E2F21">
        <w:rPr>
          <w:rFonts w:cstheme="minorHAnsi"/>
          <w:bCs/>
          <w:sz w:val="28"/>
          <w:szCs w:val="28"/>
        </w:rPr>
        <w:t>.</w:t>
      </w:r>
      <w:r>
        <w:rPr>
          <w:rFonts w:cstheme="minorHAnsi"/>
          <w:bCs/>
          <w:sz w:val="28"/>
          <w:szCs w:val="28"/>
        </w:rPr>
        <w:t xml:space="preserve"> It is also seeking input on </w:t>
      </w:r>
      <w:r w:rsidR="00E33B19">
        <w:rPr>
          <w:rFonts w:cstheme="minorHAnsi"/>
          <w:bCs/>
          <w:sz w:val="28"/>
          <w:szCs w:val="28"/>
        </w:rPr>
        <w:t xml:space="preserve">USCG </w:t>
      </w:r>
      <w:r w:rsidR="00FC115E">
        <w:rPr>
          <w:rFonts w:cstheme="minorHAnsi"/>
          <w:bCs/>
          <w:sz w:val="28"/>
          <w:szCs w:val="28"/>
        </w:rPr>
        <w:t>collections of information, whether or not they are associated with a regulation. T</w:t>
      </w:r>
      <w:r w:rsidR="002F0E1A">
        <w:rPr>
          <w:rFonts w:cstheme="minorHAnsi"/>
          <w:bCs/>
          <w:sz w:val="28"/>
          <w:szCs w:val="28"/>
        </w:rPr>
        <w:t xml:space="preserve">he purpose </w:t>
      </w:r>
      <w:r>
        <w:rPr>
          <w:rFonts w:cstheme="minorHAnsi"/>
          <w:bCs/>
          <w:sz w:val="28"/>
          <w:szCs w:val="28"/>
        </w:rPr>
        <w:t xml:space="preserve">of this open comment period </w:t>
      </w:r>
      <w:r w:rsidR="002F0E1A">
        <w:rPr>
          <w:rFonts w:cstheme="minorHAnsi"/>
          <w:bCs/>
          <w:sz w:val="28"/>
          <w:szCs w:val="28"/>
        </w:rPr>
        <w:t>is to assist the USCG in its work with the Department of Homeland Security’</w:t>
      </w:r>
      <w:r w:rsidR="00FC115E">
        <w:rPr>
          <w:rFonts w:cstheme="minorHAnsi"/>
          <w:bCs/>
          <w:sz w:val="28"/>
          <w:szCs w:val="28"/>
        </w:rPr>
        <w:t xml:space="preserve">s Regulatory Reform Task Force, established under the terms of </w:t>
      </w:r>
      <w:hyperlink r:id="rId10" w:history="1">
        <w:r w:rsidR="00FC115E" w:rsidRPr="00E33B19">
          <w:rPr>
            <w:rStyle w:val="Hyperlink"/>
            <w:rFonts w:cstheme="minorHAnsi"/>
            <w:sz w:val="28"/>
            <w:szCs w:val="28"/>
          </w:rPr>
          <w:t>E</w:t>
        </w:r>
        <w:r w:rsidR="002E2F21">
          <w:rPr>
            <w:rStyle w:val="Hyperlink"/>
            <w:rFonts w:cstheme="minorHAnsi"/>
            <w:sz w:val="28"/>
            <w:szCs w:val="28"/>
          </w:rPr>
          <w:t xml:space="preserve">xecutive </w:t>
        </w:r>
        <w:r w:rsidR="00FC115E" w:rsidRPr="00E33B19">
          <w:rPr>
            <w:rStyle w:val="Hyperlink"/>
            <w:rFonts w:cstheme="minorHAnsi"/>
            <w:sz w:val="28"/>
            <w:szCs w:val="28"/>
          </w:rPr>
          <w:t>O</w:t>
        </w:r>
        <w:r w:rsidR="002E2F21">
          <w:rPr>
            <w:rStyle w:val="Hyperlink"/>
            <w:rFonts w:cstheme="minorHAnsi"/>
            <w:sz w:val="28"/>
            <w:szCs w:val="28"/>
          </w:rPr>
          <w:t>rder</w:t>
        </w:r>
        <w:r w:rsidR="00FC115E" w:rsidRPr="00E33B19">
          <w:rPr>
            <w:rStyle w:val="Hyperlink"/>
            <w:rFonts w:cstheme="minorHAnsi"/>
            <w:sz w:val="28"/>
            <w:szCs w:val="28"/>
          </w:rPr>
          <w:t xml:space="preserve"> 13777</w:t>
        </w:r>
      </w:hyperlink>
      <w:r w:rsidR="00FC115E">
        <w:rPr>
          <w:rFonts w:cstheme="minorHAnsi"/>
          <w:bCs/>
          <w:sz w:val="28"/>
          <w:szCs w:val="28"/>
        </w:rPr>
        <w:t>.</w:t>
      </w:r>
    </w:p>
    <w:p w:rsidR="00CF369C" w:rsidRDefault="00746F5E" w:rsidP="00A737AB">
      <w:pPr>
        <w:shd w:val="clear" w:color="auto" w:fill="FFFFFF"/>
        <w:spacing w:before="100" w:beforeAutospacing="1" w:after="100" w:afterAutospacing="1" w:line="240" w:lineRule="auto"/>
        <w:rPr>
          <w:rFonts w:cstheme="minorHAnsi"/>
          <w:bCs/>
          <w:sz w:val="28"/>
          <w:szCs w:val="28"/>
        </w:rPr>
      </w:pPr>
      <w:r w:rsidRPr="00746F5E">
        <w:rPr>
          <w:rFonts w:cstheme="minorHAnsi"/>
          <w:b/>
          <w:bCs/>
          <w:sz w:val="28"/>
          <w:szCs w:val="28"/>
        </w:rPr>
        <w:t>NEXT</w:t>
      </w:r>
      <w:r>
        <w:rPr>
          <w:rFonts w:cstheme="minorHAnsi"/>
          <w:bCs/>
          <w:sz w:val="28"/>
          <w:szCs w:val="28"/>
        </w:rPr>
        <w:t xml:space="preserve"> </w:t>
      </w:r>
      <w:r w:rsidRPr="00746F5E">
        <w:rPr>
          <w:rFonts w:cstheme="minorHAnsi"/>
          <w:b/>
          <w:bCs/>
          <w:sz w:val="28"/>
          <w:szCs w:val="28"/>
        </w:rPr>
        <w:t>STEPS</w:t>
      </w:r>
      <w:r w:rsidR="00FB7784">
        <w:rPr>
          <w:rFonts w:cstheme="minorHAnsi"/>
          <w:bCs/>
          <w:sz w:val="28"/>
          <w:szCs w:val="28"/>
        </w:rPr>
        <w:t xml:space="preserve">: </w:t>
      </w:r>
    </w:p>
    <w:p w:rsidR="00517BDF" w:rsidRDefault="001A78D6" w:rsidP="00586F07">
      <w:pPr>
        <w:pStyle w:val="ListParagraph"/>
        <w:numPr>
          <w:ilvl w:val="0"/>
          <w:numId w:val="1"/>
        </w:numPr>
        <w:shd w:val="clear" w:color="auto" w:fill="FFFFFF"/>
        <w:spacing w:before="100" w:beforeAutospacing="1" w:after="100" w:afterAutospacing="1" w:line="240" w:lineRule="auto"/>
        <w:rPr>
          <w:rFonts w:cstheme="minorHAnsi"/>
          <w:bCs/>
          <w:sz w:val="28"/>
          <w:szCs w:val="28"/>
        </w:rPr>
      </w:pPr>
      <w:r>
        <w:rPr>
          <w:rFonts w:cstheme="minorHAnsi"/>
          <w:bCs/>
          <w:sz w:val="28"/>
          <w:szCs w:val="28"/>
        </w:rPr>
        <w:t xml:space="preserve">As </w:t>
      </w:r>
      <w:r w:rsidR="00EC72A5">
        <w:rPr>
          <w:rFonts w:cstheme="minorHAnsi"/>
          <w:bCs/>
          <w:sz w:val="28"/>
          <w:szCs w:val="28"/>
        </w:rPr>
        <w:t xml:space="preserve">with other </w:t>
      </w:r>
      <w:r>
        <w:rPr>
          <w:rFonts w:cstheme="minorHAnsi"/>
          <w:bCs/>
          <w:sz w:val="28"/>
          <w:szCs w:val="28"/>
        </w:rPr>
        <w:t>Federal Register requests for comments</w:t>
      </w:r>
      <w:r w:rsidR="00EC72A5">
        <w:rPr>
          <w:rFonts w:cstheme="minorHAnsi"/>
          <w:bCs/>
          <w:sz w:val="28"/>
          <w:szCs w:val="28"/>
        </w:rPr>
        <w:t xml:space="preserve"> on matters related to recreational boating</w:t>
      </w:r>
      <w:r>
        <w:rPr>
          <w:rFonts w:cstheme="minorHAnsi"/>
          <w:bCs/>
          <w:sz w:val="28"/>
          <w:szCs w:val="28"/>
        </w:rPr>
        <w:t xml:space="preserve">, </w:t>
      </w:r>
      <w:r w:rsidR="008B5671" w:rsidRPr="00517BDF">
        <w:rPr>
          <w:rFonts w:cstheme="minorHAnsi"/>
          <w:b/>
          <w:bCs/>
          <w:sz w:val="28"/>
          <w:szCs w:val="28"/>
        </w:rPr>
        <w:t>NASBLA</w:t>
      </w:r>
      <w:r w:rsidRPr="00517BDF">
        <w:rPr>
          <w:rFonts w:cstheme="minorHAnsi"/>
          <w:b/>
          <w:bCs/>
          <w:sz w:val="28"/>
          <w:szCs w:val="28"/>
        </w:rPr>
        <w:t xml:space="preserve"> will formulate</w:t>
      </w:r>
      <w:r w:rsidR="00CF369C" w:rsidRPr="00517BDF">
        <w:rPr>
          <w:rFonts w:cstheme="minorHAnsi"/>
          <w:b/>
          <w:bCs/>
          <w:sz w:val="28"/>
          <w:szCs w:val="28"/>
        </w:rPr>
        <w:t xml:space="preserve"> an organizational </w:t>
      </w:r>
      <w:r w:rsidRPr="00517BDF">
        <w:rPr>
          <w:rFonts w:cstheme="minorHAnsi"/>
          <w:b/>
          <w:bCs/>
          <w:sz w:val="28"/>
          <w:szCs w:val="28"/>
        </w:rPr>
        <w:t>submission</w:t>
      </w:r>
      <w:r>
        <w:rPr>
          <w:rFonts w:cstheme="minorHAnsi"/>
          <w:bCs/>
          <w:sz w:val="28"/>
          <w:szCs w:val="28"/>
        </w:rPr>
        <w:t xml:space="preserve">. </w:t>
      </w:r>
      <w:r w:rsidR="00EC72A5">
        <w:rPr>
          <w:rFonts w:cstheme="minorHAnsi"/>
          <w:bCs/>
          <w:sz w:val="28"/>
          <w:szCs w:val="28"/>
        </w:rPr>
        <w:t>Since this is a quick turnaround comment period,</w:t>
      </w:r>
      <w:r w:rsidR="00586F07">
        <w:rPr>
          <w:rFonts w:cstheme="minorHAnsi"/>
          <w:bCs/>
          <w:sz w:val="28"/>
          <w:szCs w:val="28"/>
        </w:rPr>
        <w:t xml:space="preserve"> </w:t>
      </w:r>
      <w:r w:rsidR="00207542">
        <w:rPr>
          <w:rFonts w:cstheme="minorHAnsi"/>
          <w:bCs/>
          <w:sz w:val="28"/>
          <w:szCs w:val="28"/>
        </w:rPr>
        <w:t xml:space="preserve">a draft </w:t>
      </w:r>
      <w:r w:rsidR="00517BDF">
        <w:rPr>
          <w:rFonts w:cstheme="minorHAnsi"/>
          <w:bCs/>
          <w:sz w:val="28"/>
          <w:szCs w:val="28"/>
        </w:rPr>
        <w:t xml:space="preserve">outline of </w:t>
      </w:r>
      <w:r w:rsidR="00207542">
        <w:rPr>
          <w:rFonts w:cstheme="minorHAnsi"/>
          <w:bCs/>
          <w:sz w:val="28"/>
          <w:szCs w:val="28"/>
        </w:rPr>
        <w:t>the submission</w:t>
      </w:r>
      <w:r w:rsidR="00EC72A5">
        <w:rPr>
          <w:rFonts w:cstheme="minorHAnsi"/>
          <w:bCs/>
          <w:sz w:val="28"/>
          <w:szCs w:val="28"/>
        </w:rPr>
        <w:t>, at minimum,</w:t>
      </w:r>
      <w:r w:rsidR="00207542">
        <w:rPr>
          <w:rFonts w:cstheme="minorHAnsi"/>
          <w:bCs/>
          <w:sz w:val="28"/>
          <w:szCs w:val="28"/>
        </w:rPr>
        <w:t xml:space="preserve"> </w:t>
      </w:r>
      <w:r w:rsidR="00517BDF">
        <w:rPr>
          <w:rFonts w:cstheme="minorHAnsi"/>
          <w:bCs/>
          <w:sz w:val="28"/>
          <w:szCs w:val="28"/>
        </w:rPr>
        <w:t xml:space="preserve">will be shared within the next 10 days. </w:t>
      </w:r>
    </w:p>
    <w:p w:rsidR="00517BDF" w:rsidRPr="006E55C0" w:rsidRDefault="00517BDF" w:rsidP="00586F07">
      <w:pPr>
        <w:pStyle w:val="ListParagraph"/>
        <w:numPr>
          <w:ilvl w:val="0"/>
          <w:numId w:val="1"/>
        </w:numPr>
        <w:shd w:val="clear" w:color="auto" w:fill="FFFFFF"/>
        <w:spacing w:before="100" w:beforeAutospacing="1" w:after="100" w:afterAutospacing="1" w:line="240" w:lineRule="auto"/>
        <w:rPr>
          <w:rFonts w:cstheme="minorHAnsi"/>
          <w:bCs/>
          <w:sz w:val="28"/>
          <w:szCs w:val="28"/>
        </w:rPr>
      </w:pPr>
      <w:r>
        <w:rPr>
          <w:rFonts w:cstheme="minorHAnsi"/>
          <w:bCs/>
          <w:sz w:val="28"/>
          <w:szCs w:val="28"/>
        </w:rPr>
        <w:lastRenderedPageBreak/>
        <w:t xml:space="preserve">Your review and additional input </w:t>
      </w:r>
      <w:r w:rsidR="00232527">
        <w:rPr>
          <w:rFonts w:cstheme="minorHAnsi"/>
          <w:bCs/>
          <w:sz w:val="28"/>
          <w:szCs w:val="28"/>
        </w:rPr>
        <w:t>to the draft will help us develop a more</w:t>
      </w:r>
      <w:r>
        <w:rPr>
          <w:rFonts w:cstheme="minorHAnsi"/>
          <w:bCs/>
          <w:sz w:val="28"/>
          <w:szCs w:val="28"/>
        </w:rPr>
        <w:t xml:space="preserve"> meaningful </w:t>
      </w:r>
      <w:r w:rsidR="00232527">
        <w:rPr>
          <w:rFonts w:cstheme="minorHAnsi"/>
          <w:bCs/>
          <w:sz w:val="28"/>
          <w:szCs w:val="28"/>
        </w:rPr>
        <w:t xml:space="preserve">organizational </w:t>
      </w:r>
      <w:r>
        <w:rPr>
          <w:rFonts w:cstheme="minorHAnsi"/>
          <w:bCs/>
          <w:sz w:val="28"/>
          <w:szCs w:val="28"/>
        </w:rPr>
        <w:t xml:space="preserve">response to this request. At the same time, we hope that </w:t>
      </w:r>
      <w:r w:rsidR="00232527">
        <w:rPr>
          <w:rFonts w:cstheme="minorHAnsi"/>
          <w:bCs/>
          <w:sz w:val="28"/>
          <w:szCs w:val="28"/>
        </w:rPr>
        <w:t xml:space="preserve">sharing the outline </w:t>
      </w:r>
      <w:r w:rsidR="00EC72A5">
        <w:rPr>
          <w:rFonts w:cstheme="minorHAnsi"/>
          <w:bCs/>
          <w:sz w:val="28"/>
          <w:szCs w:val="28"/>
        </w:rPr>
        <w:t xml:space="preserve">as soon as possible </w:t>
      </w:r>
      <w:r w:rsidR="001E4877">
        <w:rPr>
          <w:rFonts w:cstheme="minorHAnsi"/>
          <w:bCs/>
          <w:sz w:val="28"/>
          <w:szCs w:val="28"/>
        </w:rPr>
        <w:t xml:space="preserve">will </w:t>
      </w:r>
      <w:r w:rsidR="00EC72A5">
        <w:rPr>
          <w:rFonts w:cstheme="minorHAnsi"/>
          <w:bCs/>
          <w:sz w:val="28"/>
          <w:szCs w:val="28"/>
        </w:rPr>
        <w:t xml:space="preserve">help </w:t>
      </w:r>
      <w:r w:rsidR="00232527">
        <w:rPr>
          <w:rFonts w:cstheme="minorHAnsi"/>
          <w:bCs/>
          <w:sz w:val="28"/>
          <w:szCs w:val="28"/>
        </w:rPr>
        <w:t xml:space="preserve">you and your state should you wish to submit a separate set of comments. </w:t>
      </w:r>
      <w:r w:rsidR="006E55C0" w:rsidRPr="006E55C0">
        <w:rPr>
          <w:rFonts w:cstheme="minorHAnsi"/>
          <w:b/>
          <w:bCs/>
          <w:sz w:val="28"/>
          <w:szCs w:val="28"/>
        </w:rPr>
        <w:t>And w</w:t>
      </w:r>
      <w:r w:rsidR="00232527" w:rsidRPr="006E55C0">
        <w:rPr>
          <w:rFonts w:cstheme="minorHAnsi"/>
          <w:b/>
          <w:bCs/>
          <w:sz w:val="28"/>
          <w:szCs w:val="28"/>
        </w:rPr>
        <w:t>e</w:t>
      </w:r>
      <w:r w:rsidR="006E55C0">
        <w:rPr>
          <w:rFonts w:cstheme="minorHAnsi"/>
          <w:b/>
          <w:bCs/>
          <w:sz w:val="28"/>
          <w:szCs w:val="28"/>
        </w:rPr>
        <w:t xml:space="preserve"> do</w:t>
      </w:r>
      <w:r w:rsidR="00232527" w:rsidRPr="006E55C0">
        <w:rPr>
          <w:rFonts w:cstheme="minorHAnsi"/>
          <w:b/>
          <w:bCs/>
          <w:sz w:val="28"/>
          <w:szCs w:val="28"/>
        </w:rPr>
        <w:t xml:space="preserve"> encourage your state to take advantage of the opportunity to comment.</w:t>
      </w:r>
    </w:p>
    <w:p w:rsidR="006E55C0" w:rsidRPr="006E55C0" w:rsidRDefault="006E55C0" w:rsidP="00586F07">
      <w:pPr>
        <w:pStyle w:val="ListParagraph"/>
        <w:numPr>
          <w:ilvl w:val="0"/>
          <w:numId w:val="1"/>
        </w:numPr>
        <w:shd w:val="clear" w:color="auto" w:fill="FFFFFF"/>
        <w:spacing w:before="100" w:beforeAutospacing="1" w:after="100" w:afterAutospacing="1" w:line="240" w:lineRule="auto"/>
        <w:rPr>
          <w:rFonts w:cstheme="minorHAnsi"/>
          <w:bCs/>
          <w:sz w:val="28"/>
          <w:szCs w:val="28"/>
        </w:rPr>
      </w:pPr>
      <w:r>
        <w:rPr>
          <w:rFonts w:cstheme="minorHAnsi"/>
          <w:bCs/>
          <w:sz w:val="28"/>
          <w:szCs w:val="28"/>
        </w:rPr>
        <w:t xml:space="preserve">While this comment period will end on July 10, </w:t>
      </w:r>
      <w:r w:rsidR="005874B5">
        <w:rPr>
          <w:rFonts w:cstheme="minorHAnsi"/>
          <w:bCs/>
          <w:sz w:val="28"/>
          <w:szCs w:val="28"/>
        </w:rPr>
        <w:t xml:space="preserve">our understanding is that </w:t>
      </w:r>
      <w:r>
        <w:rPr>
          <w:rFonts w:cstheme="minorHAnsi"/>
          <w:bCs/>
          <w:sz w:val="28"/>
          <w:szCs w:val="28"/>
        </w:rPr>
        <w:t>the USCG will be taking additional steps to gather input</w:t>
      </w:r>
      <w:r w:rsidR="00F10DA2">
        <w:rPr>
          <w:rFonts w:cstheme="minorHAnsi"/>
          <w:bCs/>
          <w:sz w:val="28"/>
          <w:szCs w:val="28"/>
        </w:rPr>
        <w:t xml:space="preserve"> before wrapping up its </w:t>
      </w:r>
      <w:r w:rsidR="005874B5">
        <w:rPr>
          <w:rFonts w:cstheme="minorHAnsi"/>
          <w:bCs/>
          <w:sz w:val="28"/>
          <w:szCs w:val="28"/>
        </w:rPr>
        <w:t>internal work on recommendat</w:t>
      </w:r>
      <w:r w:rsidR="00EC72A5">
        <w:rPr>
          <w:rFonts w:cstheme="minorHAnsi"/>
          <w:bCs/>
          <w:sz w:val="28"/>
          <w:szCs w:val="28"/>
        </w:rPr>
        <w:t>ions at</w:t>
      </w:r>
      <w:r w:rsidR="005874B5">
        <w:rPr>
          <w:rFonts w:cstheme="minorHAnsi"/>
          <w:bCs/>
          <w:sz w:val="28"/>
          <w:szCs w:val="28"/>
        </w:rPr>
        <w:t xml:space="preserve"> year’s end</w:t>
      </w:r>
      <w:r>
        <w:rPr>
          <w:rFonts w:cstheme="minorHAnsi"/>
          <w:bCs/>
          <w:sz w:val="28"/>
          <w:szCs w:val="28"/>
        </w:rPr>
        <w:t xml:space="preserve">. For example, </w:t>
      </w:r>
      <w:r w:rsidR="005874B5">
        <w:rPr>
          <w:rFonts w:cstheme="minorHAnsi"/>
          <w:bCs/>
          <w:sz w:val="28"/>
          <w:szCs w:val="28"/>
        </w:rPr>
        <w:t xml:space="preserve">members of </w:t>
      </w:r>
      <w:r>
        <w:rPr>
          <w:rFonts w:cstheme="minorHAnsi"/>
          <w:bCs/>
          <w:sz w:val="28"/>
          <w:szCs w:val="28"/>
        </w:rPr>
        <w:t xml:space="preserve">the </w:t>
      </w:r>
      <w:hyperlink r:id="rId11" w:history="1">
        <w:r w:rsidRPr="005874B5">
          <w:rPr>
            <w:rStyle w:val="Hyperlink"/>
            <w:rFonts w:cstheme="minorHAnsi"/>
            <w:b/>
            <w:sz w:val="28"/>
            <w:szCs w:val="28"/>
          </w:rPr>
          <w:t>National Boating Safety Advisory Council (NBSAC)</w:t>
        </w:r>
      </w:hyperlink>
      <w:r w:rsidRPr="005874B5">
        <w:rPr>
          <w:rFonts w:cstheme="minorHAnsi"/>
          <w:b/>
          <w:bCs/>
          <w:sz w:val="28"/>
          <w:szCs w:val="28"/>
        </w:rPr>
        <w:t xml:space="preserve"> </w:t>
      </w:r>
      <w:r w:rsidR="005874B5">
        <w:rPr>
          <w:rFonts w:cstheme="minorHAnsi"/>
          <w:b/>
          <w:bCs/>
          <w:sz w:val="28"/>
          <w:szCs w:val="28"/>
        </w:rPr>
        <w:t xml:space="preserve">– </w:t>
      </w:r>
      <w:r w:rsidR="005874B5" w:rsidRPr="005874B5">
        <w:rPr>
          <w:rFonts w:cstheme="minorHAnsi"/>
          <w:bCs/>
          <w:sz w:val="28"/>
          <w:szCs w:val="28"/>
        </w:rPr>
        <w:t>seven of whom are state colleagues</w:t>
      </w:r>
      <w:r w:rsidR="005874B5">
        <w:rPr>
          <w:rFonts w:cstheme="minorHAnsi"/>
          <w:b/>
          <w:bCs/>
          <w:sz w:val="28"/>
          <w:szCs w:val="28"/>
        </w:rPr>
        <w:t xml:space="preserve"> – </w:t>
      </w:r>
      <w:r w:rsidR="005874B5">
        <w:rPr>
          <w:rFonts w:cstheme="minorHAnsi"/>
          <w:bCs/>
          <w:sz w:val="28"/>
          <w:szCs w:val="28"/>
        </w:rPr>
        <w:t xml:space="preserve">will </w:t>
      </w:r>
      <w:r w:rsidR="00EC72A5">
        <w:rPr>
          <w:rFonts w:cstheme="minorHAnsi"/>
          <w:bCs/>
          <w:sz w:val="28"/>
          <w:szCs w:val="28"/>
        </w:rPr>
        <w:t xml:space="preserve">soon </w:t>
      </w:r>
      <w:r w:rsidR="005874B5">
        <w:rPr>
          <w:rFonts w:cstheme="minorHAnsi"/>
          <w:bCs/>
          <w:sz w:val="28"/>
          <w:szCs w:val="28"/>
        </w:rPr>
        <w:t>be embarking</w:t>
      </w:r>
      <w:r>
        <w:rPr>
          <w:rFonts w:cstheme="minorHAnsi"/>
          <w:bCs/>
          <w:sz w:val="28"/>
          <w:szCs w:val="28"/>
        </w:rPr>
        <w:t xml:space="preserve"> on a review process with the hope of emergi</w:t>
      </w:r>
      <w:r w:rsidR="005874B5">
        <w:rPr>
          <w:rFonts w:cstheme="minorHAnsi"/>
          <w:bCs/>
          <w:sz w:val="28"/>
          <w:szCs w:val="28"/>
        </w:rPr>
        <w:t>ng from the</w:t>
      </w:r>
      <w:r w:rsidR="00C12B6E">
        <w:rPr>
          <w:rFonts w:cstheme="minorHAnsi"/>
          <w:bCs/>
          <w:sz w:val="28"/>
          <w:szCs w:val="28"/>
        </w:rPr>
        <w:t>ir</w:t>
      </w:r>
      <w:r>
        <w:rPr>
          <w:rFonts w:cstheme="minorHAnsi"/>
          <w:bCs/>
          <w:sz w:val="28"/>
          <w:szCs w:val="28"/>
        </w:rPr>
        <w:t xml:space="preserve"> fall meeting with recommendations. </w:t>
      </w:r>
    </w:p>
    <w:p w:rsidR="00EC72A5" w:rsidRPr="005874B5" w:rsidRDefault="00A87283" w:rsidP="008271B5">
      <w:pPr>
        <w:shd w:val="clear" w:color="auto" w:fill="FFFFFF"/>
        <w:spacing w:before="100" w:beforeAutospacing="1" w:after="100" w:afterAutospacing="1" w:line="240" w:lineRule="auto"/>
        <w:ind w:left="360"/>
        <w:rPr>
          <w:rFonts w:cstheme="minorHAnsi"/>
          <w:b/>
          <w:bCs/>
          <w:sz w:val="28"/>
          <w:szCs w:val="28"/>
        </w:rPr>
      </w:pPr>
      <w:r>
        <w:rPr>
          <w:rFonts w:cstheme="minorHAnsi"/>
          <w:b/>
          <w:bCs/>
          <w:sz w:val="28"/>
          <w:szCs w:val="28"/>
        </w:rPr>
        <w:t>CONSIDER THESE THINGS IN YOUR REVIEW</w:t>
      </w:r>
      <w:r w:rsidR="005874B5" w:rsidRPr="005874B5">
        <w:rPr>
          <w:rFonts w:cstheme="minorHAnsi"/>
          <w:b/>
          <w:bCs/>
          <w:sz w:val="28"/>
          <w:szCs w:val="28"/>
        </w:rPr>
        <w:t>:</w:t>
      </w:r>
    </w:p>
    <w:p w:rsidR="00267759" w:rsidRDefault="00C12B6E" w:rsidP="00CC762A">
      <w:pPr>
        <w:pStyle w:val="ListParagraph"/>
        <w:numPr>
          <w:ilvl w:val="0"/>
          <w:numId w:val="1"/>
        </w:numPr>
        <w:shd w:val="clear" w:color="auto" w:fill="FFFFFF"/>
        <w:spacing w:before="100" w:beforeAutospacing="1" w:after="100" w:afterAutospacing="1" w:line="240" w:lineRule="auto"/>
        <w:rPr>
          <w:rFonts w:cstheme="minorHAnsi"/>
          <w:bCs/>
          <w:sz w:val="28"/>
          <w:szCs w:val="28"/>
        </w:rPr>
      </w:pPr>
      <w:r>
        <w:rPr>
          <w:rFonts w:cstheme="minorHAnsi"/>
          <w:bCs/>
          <w:sz w:val="28"/>
          <w:szCs w:val="28"/>
        </w:rPr>
        <w:t xml:space="preserve">The EOs and memoranda are </w:t>
      </w:r>
      <w:r w:rsidR="00EC72A5">
        <w:rPr>
          <w:rFonts w:cstheme="minorHAnsi"/>
          <w:bCs/>
          <w:sz w:val="28"/>
          <w:szCs w:val="28"/>
        </w:rPr>
        <w:t>intimidating</w:t>
      </w:r>
      <w:r>
        <w:rPr>
          <w:rFonts w:cstheme="minorHAnsi"/>
          <w:bCs/>
          <w:sz w:val="28"/>
          <w:szCs w:val="28"/>
        </w:rPr>
        <w:t xml:space="preserve"> at first read. </w:t>
      </w:r>
      <w:r w:rsidR="008271B5">
        <w:rPr>
          <w:rFonts w:cstheme="minorHAnsi"/>
          <w:bCs/>
          <w:sz w:val="28"/>
          <w:szCs w:val="28"/>
        </w:rPr>
        <w:t>Y</w:t>
      </w:r>
      <w:r>
        <w:rPr>
          <w:rFonts w:cstheme="minorHAnsi"/>
          <w:bCs/>
          <w:sz w:val="28"/>
          <w:szCs w:val="28"/>
        </w:rPr>
        <w:t xml:space="preserve">ou may wonder just how far into the regulatory “weeds” the comments need to go </w:t>
      </w:r>
      <w:r w:rsidR="001E4877">
        <w:rPr>
          <w:rFonts w:cstheme="minorHAnsi"/>
          <w:bCs/>
          <w:sz w:val="28"/>
          <w:szCs w:val="28"/>
        </w:rPr>
        <w:t xml:space="preserve">to be of use, </w:t>
      </w:r>
      <w:r>
        <w:rPr>
          <w:rFonts w:cstheme="minorHAnsi"/>
          <w:bCs/>
          <w:sz w:val="28"/>
          <w:szCs w:val="28"/>
        </w:rPr>
        <w:t xml:space="preserve">and, bigger picture, how it will be possible </w:t>
      </w:r>
      <w:r w:rsidR="00EC72A5">
        <w:rPr>
          <w:rFonts w:cstheme="minorHAnsi"/>
          <w:bCs/>
          <w:sz w:val="28"/>
          <w:szCs w:val="28"/>
        </w:rPr>
        <w:t xml:space="preserve">to </w:t>
      </w:r>
      <w:r>
        <w:rPr>
          <w:rFonts w:cstheme="minorHAnsi"/>
          <w:bCs/>
          <w:sz w:val="28"/>
          <w:szCs w:val="28"/>
        </w:rPr>
        <w:t xml:space="preserve">accommodate the directive that for every one new regulation proposed, two will have to be repealed. </w:t>
      </w:r>
    </w:p>
    <w:p w:rsidR="00267759" w:rsidRDefault="008271B5" w:rsidP="00CC762A">
      <w:pPr>
        <w:pStyle w:val="ListParagraph"/>
        <w:numPr>
          <w:ilvl w:val="0"/>
          <w:numId w:val="1"/>
        </w:numPr>
        <w:shd w:val="clear" w:color="auto" w:fill="FFFFFF"/>
        <w:spacing w:before="100" w:beforeAutospacing="1" w:after="100" w:afterAutospacing="1" w:line="240" w:lineRule="auto"/>
        <w:rPr>
          <w:rFonts w:cstheme="minorHAnsi"/>
          <w:bCs/>
          <w:sz w:val="28"/>
          <w:szCs w:val="28"/>
        </w:rPr>
      </w:pPr>
      <w:r>
        <w:rPr>
          <w:rFonts w:cstheme="minorHAnsi"/>
          <w:bCs/>
          <w:sz w:val="28"/>
          <w:szCs w:val="28"/>
        </w:rPr>
        <w:t>Don’t be intimidated. In reviewing the documents</w:t>
      </w:r>
      <w:r w:rsidR="00A87283">
        <w:rPr>
          <w:rFonts w:cstheme="minorHAnsi"/>
          <w:bCs/>
          <w:sz w:val="28"/>
          <w:szCs w:val="28"/>
        </w:rPr>
        <w:t>, it</w:t>
      </w:r>
      <w:r>
        <w:rPr>
          <w:rFonts w:cstheme="minorHAnsi"/>
          <w:bCs/>
          <w:sz w:val="28"/>
          <w:szCs w:val="28"/>
        </w:rPr>
        <w:t>’s</w:t>
      </w:r>
      <w:r w:rsidR="00A87283">
        <w:rPr>
          <w:rFonts w:cstheme="minorHAnsi"/>
          <w:bCs/>
          <w:sz w:val="28"/>
          <w:szCs w:val="28"/>
        </w:rPr>
        <w:t xml:space="preserve"> best to remember that </w:t>
      </w:r>
      <w:r w:rsidR="00B66472">
        <w:rPr>
          <w:rFonts w:cstheme="minorHAnsi"/>
          <w:bCs/>
          <w:sz w:val="28"/>
          <w:szCs w:val="28"/>
        </w:rPr>
        <w:t>the</w:t>
      </w:r>
      <w:r w:rsidR="00267759">
        <w:rPr>
          <w:rFonts w:cstheme="minorHAnsi"/>
          <w:bCs/>
          <w:sz w:val="28"/>
          <w:szCs w:val="28"/>
        </w:rPr>
        <w:t xml:space="preserve"> EOs and memoranda were written to cover the full range of federal agencies</w:t>
      </w:r>
      <w:r w:rsidR="001E4877">
        <w:rPr>
          <w:rFonts w:cstheme="minorHAnsi"/>
          <w:bCs/>
          <w:sz w:val="28"/>
          <w:szCs w:val="28"/>
        </w:rPr>
        <w:t xml:space="preserve"> and regulatory activity</w:t>
      </w:r>
      <w:r w:rsidR="00A87283">
        <w:rPr>
          <w:rFonts w:cstheme="minorHAnsi"/>
          <w:bCs/>
          <w:sz w:val="28"/>
          <w:szCs w:val="28"/>
        </w:rPr>
        <w:t>;</w:t>
      </w:r>
      <w:r w:rsidR="00267759">
        <w:rPr>
          <w:rFonts w:cstheme="minorHAnsi"/>
          <w:bCs/>
          <w:sz w:val="28"/>
          <w:szCs w:val="28"/>
        </w:rPr>
        <w:t xml:space="preserve"> not everything will </w:t>
      </w:r>
      <w:r w:rsidR="000E4444">
        <w:rPr>
          <w:rFonts w:cstheme="minorHAnsi"/>
          <w:bCs/>
          <w:sz w:val="28"/>
          <w:szCs w:val="28"/>
        </w:rPr>
        <w:t>apply</w:t>
      </w:r>
      <w:r w:rsidR="00267759">
        <w:rPr>
          <w:rFonts w:cstheme="minorHAnsi"/>
          <w:bCs/>
          <w:sz w:val="28"/>
          <w:szCs w:val="28"/>
        </w:rPr>
        <w:t xml:space="preserve"> to the recreational boating safety side of the USCG and the types of regulations, guidance documents, and other items mentioned.</w:t>
      </w:r>
      <w:r w:rsidR="00B66472">
        <w:rPr>
          <w:rFonts w:cstheme="minorHAnsi"/>
          <w:bCs/>
          <w:sz w:val="28"/>
          <w:szCs w:val="28"/>
        </w:rPr>
        <w:t xml:space="preserve">  </w:t>
      </w:r>
    </w:p>
    <w:p w:rsidR="00EC72A5" w:rsidRDefault="008271B5" w:rsidP="00CC762A">
      <w:pPr>
        <w:pStyle w:val="ListParagraph"/>
        <w:numPr>
          <w:ilvl w:val="0"/>
          <w:numId w:val="1"/>
        </w:numPr>
        <w:shd w:val="clear" w:color="auto" w:fill="FFFFFF"/>
        <w:spacing w:before="100" w:beforeAutospacing="1" w:after="100" w:afterAutospacing="1" w:line="240" w:lineRule="auto"/>
        <w:rPr>
          <w:rFonts w:cstheme="minorHAnsi"/>
          <w:bCs/>
          <w:sz w:val="28"/>
          <w:szCs w:val="28"/>
        </w:rPr>
      </w:pPr>
      <w:r>
        <w:rPr>
          <w:rFonts w:cstheme="minorHAnsi"/>
          <w:bCs/>
          <w:sz w:val="28"/>
          <w:szCs w:val="28"/>
        </w:rPr>
        <w:t>That means, d</w:t>
      </w:r>
      <w:r w:rsidR="00EC72A5">
        <w:rPr>
          <w:rFonts w:cstheme="minorHAnsi"/>
          <w:bCs/>
          <w:sz w:val="28"/>
          <w:szCs w:val="28"/>
        </w:rPr>
        <w:t xml:space="preserve">on’t </w:t>
      </w:r>
      <w:r w:rsidR="00A87283">
        <w:rPr>
          <w:rFonts w:cstheme="minorHAnsi"/>
          <w:bCs/>
          <w:sz w:val="28"/>
          <w:szCs w:val="28"/>
        </w:rPr>
        <w:t xml:space="preserve">focus solely on the “repeal” aspect of these directives. The call is also </w:t>
      </w:r>
      <w:r w:rsidR="00EC72A5">
        <w:rPr>
          <w:rFonts w:cstheme="minorHAnsi"/>
          <w:bCs/>
          <w:sz w:val="28"/>
          <w:szCs w:val="28"/>
        </w:rPr>
        <w:t xml:space="preserve">to identify existing regulations that should be modified and updated. Evident </w:t>
      </w:r>
      <w:r>
        <w:rPr>
          <w:rFonts w:cstheme="minorHAnsi"/>
          <w:bCs/>
          <w:sz w:val="28"/>
          <w:szCs w:val="28"/>
        </w:rPr>
        <w:t>over the years--</w:t>
      </w:r>
      <w:r w:rsidR="00A87283">
        <w:rPr>
          <w:rFonts w:cstheme="minorHAnsi"/>
          <w:bCs/>
          <w:sz w:val="28"/>
          <w:szCs w:val="28"/>
        </w:rPr>
        <w:t xml:space="preserve">most </w:t>
      </w:r>
      <w:r w:rsidR="00EC72A5">
        <w:rPr>
          <w:rFonts w:cstheme="minorHAnsi"/>
          <w:bCs/>
          <w:sz w:val="28"/>
          <w:szCs w:val="28"/>
        </w:rPr>
        <w:t xml:space="preserve">recently in the case of regulatory matters </w:t>
      </w:r>
      <w:r>
        <w:rPr>
          <w:rFonts w:cstheme="minorHAnsi"/>
          <w:bCs/>
          <w:sz w:val="28"/>
          <w:szCs w:val="28"/>
        </w:rPr>
        <w:t>regarding accident reporting--</w:t>
      </w:r>
      <w:r w:rsidR="00A87283">
        <w:rPr>
          <w:rFonts w:cstheme="minorHAnsi"/>
          <w:bCs/>
          <w:sz w:val="28"/>
          <w:szCs w:val="28"/>
        </w:rPr>
        <w:t xml:space="preserve">the need is often for updating </w:t>
      </w:r>
      <w:r>
        <w:rPr>
          <w:rFonts w:cstheme="minorHAnsi"/>
          <w:bCs/>
          <w:sz w:val="28"/>
          <w:szCs w:val="28"/>
        </w:rPr>
        <w:t>provisions that have become obsolete</w:t>
      </w:r>
      <w:r w:rsidR="000E4444">
        <w:rPr>
          <w:rFonts w:cstheme="minorHAnsi"/>
          <w:bCs/>
          <w:sz w:val="28"/>
          <w:szCs w:val="28"/>
        </w:rPr>
        <w:t xml:space="preserve"> or moving provisions out of regulation and into policy documents</w:t>
      </w:r>
      <w:r w:rsidR="00A87283">
        <w:rPr>
          <w:rFonts w:cstheme="minorHAnsi"/>
          <w:bCs/>
          <w:sz w:val="28"/>
          <w:szCs w:val="28"/>
        </w:rPr>
        <w:t xml:space="preserve">. </w:t>
      </w:r>
      <w:r w:rsidR="001E4877">
        <w:rPr>
          <w:rFonts w:cstheme="minorHAnsi"/>
          <w:bCs/>
          <w:sz w:val="28"/>
          <w:szCs w:val="28"/>
        </w:rPr>
        <w:t xml:space="preserve">In identifying areas to cover in the comments, </w:t>
      </w:r>
      <w:r w:rsidR="00FC13C9">
        <w:rPr>
          <w:rFonts w:cstheme="minorHAnsi"/>
          <w:bCs/>
          <w:sz w:val="28"/>
          <w:szCs w:val="28"/>
        </w:rPr>
        <w:t>NASBLA will be revisiting</w:t>
      </w:r>
      <w:r w:rsidR="001E4877">
        <w:rPr>
          <w:rFonts w:cstheme="minorHAnsi"/>
          <w:bCs/>
          <w:sz w:val="28"/>
          <w:szCs w:val="28"/>
        </w:rPr>
        <w:t xml:space="preserve"> resolu</w:t>
      </w:r>
      <w:r w:rsidR="00FC13C9">
        <w:rPr>
          <w:rFonts w:cstheme="minorHAnsi"/>
          <w:bCs/>
          <w:sz w:val="28"/>
          <w:szCs w:val="28"/>
        </w:rPr>
        <w:t>tions and other policy products approved by membership over the years, as well as the content and status of resolutions adopted</w:t>
      </w:r>
      <w:r w:rsidR="008672F7">
        <w:rPr>
          <w:rFonts w:cstheme="minorHAnsi"/>
          <w:bCs/>
          <w:sz w:val="28"/>
          <w:szCs w:val="28"/>
        </w:rPr>
        <w:t xml:space="preserve"> by the regional BLA organizations and NBSAC.</w:t>
      </w:r>
    </w:p>
    <w:p w:rsidR="001E4877" w:rsidRDefault="008271B5" w:rsidP="00CC762A">
      <w:pPr>
        <w:pStyle w:val="ListParagraph"/>
        <w:numPr>
          <w:ilvl w:val="0"/>
          <w:numId w:val="1"/>
        </w:numPr>
        <w:shd w:val="clear" w:color="auto" w:fill="FFFFFF"/>
        <w:spacing w:before="100" w:beforeAutospacing="1" w:after="100" w:afterAutospacing="1" w:line="240" w:lineRule="auto"/>
        <w:rPr>
          <w:rFonts w:cstheme="minorHAnsi"/>
          <w:bCs/>
          <w:sz w:val="28"/>
          <w:szCs w:val="28"/>
        </w:rPr>
      </w:pPr>
      <w:r>
        <w:rPr>
          <w:rFonts w:cstheme="minorHAnsi"/>
          <w:bCs/>
          <w:sz w:val="28"/>
          <w:szCs w:val="28"/>
        </w:rPr>
        <w:t xml:space="preserve">This request for comments is </w:t>
      </w:r>
      <w:r w:rsidRPr="001E4877">
        <w:rPr>
          <w:rFonts w:cstheme="minorHAnsi"/>
          <w:bCs/>
          <w:sz w:val="28"/>
          <w:szCs w:val="28"/>
          <w:u w:val="single"/>
        </w:rPr>
        <w:t>not</w:t>
      </w:r>
      <w:r w:rsidR="008672F7">
        <w:rPr>
          <w:rFonts w:cstheme="minorHAnsi"/>
          <w:bCs/>
          <w:sz w:val="28"/>
          <w:szCs w:val="28"/>
        </w:rPr>
        <w:t xml:space="preserve"> a request for</w:t>
      </w:r>
      <w:r w:rsidR="001E4877">
        <w:rPr>
          <w:rFonts w:cstheme="minorHAnsi"/>
          <w:bCs/>
          <w:sz w:val="28"/>
          <w:szCs w:val="28"/>
        </w:rPr>
        <w:t xml:space="preserve"> detailed revisions to regulatory language. It isn’t necessary to get into the weeds of sections, paragraphs, and lines. It is important to identify major areas of interest and concern and the rationale for targeting them. </w:t>
      </w:r>
    </w:p>
    <w:p w:rsidR="008672F7" w:rsidRDefault="000E4444" w:rsidP="00CC762A">
      <w:pPr>
        <w:pStyle w:val="ListParagraph"/>
        <w:numPr>
          <w:ilvl w:val="0"/>
          <w:numId w:val="1"/>
        </w:numPr>
        <w:shd w:val="clear" w:color="auto" w:fill="FFFFFF"/>
        <w:spacing w:before="100" w:beforeAutospacing="1" w:after="100" w:afterAutospacing="1" w:line="240" w:lineRule="auto"/>
        <w:rPr>
          <w:rFonts w:cstheme="minorHAnsi"/>
          <w:bCs/>
          <w:sz w:val="28"/>
          <w:szCs w:val="28"/>
        </w:rPr>
      </w:pPr>
      <w:r>
        <w:rPr>
          <w:rFonts w:cstheme="minorHAnsi"/>
          <w:bCs/>
          <w:sz w:val="28"/>
          <w:szCs w:val="28"/>
        </w:rPr>
        <w:lastRenderedPageBreak/>
        <w:t>Last, but definitely not least, t</w:t>
      </w:r>
      <w:r w:rsidR="008672F7">
        <w:rPr>
          <w:rFonts w:cstheme="minorHAnsi"/>
          <w:bCs/>
          <w:sz w:val="28"/>
          <w:szCs w:val="28"/>
        </w:rPr>
        <w:t xml:space="preserve">his request for comments is </w:t>
      </w:r>
      <w:r>
        <w:rPr>
          <w:rFonts w:cstheme="minorHAnsi"/>
          <w:bCs/>
          <w:sz w:val="28"/>
          <w:szCs w:val="28"/>
        </w:rPr>
        <w:t>another chance</w:t>
      </w:r>
      <w:r w:rsidR="008672F7">
        <w:rPr>
          <w:rFonts w:cstheme="minorHAnsi"/>
          <w:bCs/>
          <w:sz w:val="28"/>
          <w:szCs w:val="28"/>
        </w:rPr>
        <w:t xml:space="preserve"> to get recreational boating safety regulatory concerns and solutions “on the record” and, perhaps, move them higher up the USCG’s </w:t>
      </w:r>
      <w:r>
        <w:rPr>
          <w:rFonts w:cstheme="minorHAnsi"/>
          <w:bCs/>
          <w:sz w:val="28"/>
          <w:szCs w:val="28"/>
        </w:rPr>
        <w:t xml:space="preserve">project </w:t>
      </w:r>
      <w:r w:rsidR="008672F7">
        <w:rPr>
          <w:rFonts w:cstheme="minorHAnsi"/>
          <w:bCs/>
          <w:sz w:val="28"/>
          <w:szCs w:val="28"/>
        </w:rPr>
        <w:t>prioritization scheme. As we’</w:t>
      </w:r>
      <w:r>
        <w:rPr>
          <w:rFonts w:cstheme="minorHAnsi"/>
          <w:bCs/>
          <w:sz w:val="28"/>
          <w:szCs w:val="28"/>
        </w:rPr>
        <w:t>ve seen</w:t>
      </w:r>
      <w:r w:rsidR="008672F7">
        <w:rPr>
          <w:rFonts w:cstheme="minorHAnsi"/>
          <w:bCs/>
          <w:sz w:val="28"/>
          <w:szCs w:val="28"/>
        </w:rPr>
        <w:t xml:space="preserve"> over the years—as </w:t>
      </w:r>
      <w:r>
        <w:rPr>
          <w:rFonts w:cstheme="minorHAnsi"/>
          <w:bCs/>
          <w:sz w:val="28"/>
          <w:szCs w:val="28"/>
        </w:rPr>
        <w:t xml:space="preserve">active </w:t>
      </w:r>
      <w:r w:rsidR="008672F7">
        <w:rPr>
          <w:rFonts w:cstheme="minorHAnsi"/>
          <w:bCs/>
          <w:sz w:val="28"/>
          <w:szCs w:val="28"/>
        </w:rPr>
        <w:t xml:space="preserve">regulatory projects have stalled out—the higher up </w:t>
      </w:r>
      <w:r>
        <w:rPr>
          <w:rFonts w:cstheme="minorHAnsi"/>
          <w:bCs/>
          <w:sz w:val="28"/>
          <w:szCs w:val="28"/>
        </w:rPr>
        <w:t>the chain in the USCG, the less likely to be familiar with</w:t>
      </w:r>
      <w:r w:rsidR="008672F7">
        <w:rPr>
          <w:rFonts w:cstheme="minorHAnsi"/>
          <w:bCs/>
          <w:sz w:val="28"/>
          <w:szCs w:val="28"/>
        </w:rPr>
        <w:t xml:space="preserve"> recreational </w:t>
      </w:r>
      <w:r>
        <w:rPr>
          <w:rFonts w:cstheme="minorHAnsi"/>
          <w:bCs/>
          <w:sz w:val="28"/>
          <w:szCs w:val="28"/>
        </w:rPr>
        <w:t>boating issues. This comment opportunity is one more way to try to raise awareness.</w:t>
      </w:r>
    </w:p>
    <w:p w:rsidR="00FB4C14" w:rsidRDefault="00FB4C14" w:rsidP="00A737AB">
      <w:pPr>
        <w:shd w:val="clear" w:color="auto" w:fill="FFFFFF"/>
        <w:spacing w:before="100" w:beforeAutospacing="1" w:after="100" w:afterAutospacing="1" w:line="240" w:lineRule="auto"/>
        <w:rPr>
          <w:rFonts w:cstheme="minorHAnsi"/>
          <w:bCs/>
          <w:sz w:val="28"/>
          <w:szCs w:val="28"/>
        </w:rPr>
      </w:pPr>
      <w:r>
        <w:rPr>
          <w:rFonts w:cstheme="minorHAnsi"/>
          <w:bCs/>
          <w:sz w:val="28"/>
          <w:szCs w:val="28"/>
        </w:rPr>
        <w:t>If you have any immediate questions about this notice and request for comments, or if you are having any difficulties locating materials that you think would be helpful in your review, please feel free to contact Deb Gona (</w:t>
      </w:r>
      <w:hyperlink r:id="rId12" w:history="1">
        <w:r w:rsidRPr="00BC18D5">
          <w:rPr>
            <w:rStyle w:val="Hyperlink"/>
            <w:rFonts w:cstheme="minorHAnsi"/>
            <w:sz w:val="28"/>
            <w:szCs w:val="28"/>
          </w:rPr>
          <w:t>deb@nasbla.org</w:t>
        </w:r>
      </w:hyperlink>
      <w:r>
        <w:rPr>
          <w:rFonts w:cstheme="minorHAnsi"/>
          <w:bCs/>
          <w:sz w:val="28"/>
          <w:szCs w:val="28"/>
        </w:rPr>
        <w:t xml:space="preserve">). </w:t>
      </w:r>
    </w:p>
    <w:p w:rsidR="00D61151" w:rsidRDefault="00D61151" w:rsidP="00A737AB">
      <w:pPr>
        <w:shd w:val="clear" w:color="auto" w:fill="FFFFFF"/>
        <w:spacing w:before="100" w:beforeAutospacing="1" w:after="100" w:afterAutospacing="1" w:line="240" w:lineRule="auto"/>
        <w:rPr>
          <w:rFonts w:cstheme="minorHAnsi"/>
          <w:bCs/>
          <w:sz w:val="28"/>
          <w:szCs w:val="28"/>
        </w:rPr>
      </w:pPr>
      <w:r w:rsidRPr="00D61151">
        <w:rPr>
          <w:rFonts w:cstheme="minorHAnsi"/>
          <w:bCs/>
          <w:sz w:val="28"/>
          <w:szCs w:val="28"/>
        </w:rPr>
        <w:t>Thank you, in advance.</w:t>
      </w:r>
    </w:p>
    <w:p w:rsidR="00FB4C14" w:rsidRPr="00D61151" w:rsidRDefault="00FB4C14" w:rsidP="00A737AB">
      <w:pPr>
        <w:shd w:val="clear" w:color="auto" w:fill="FFFFFF"/>
        <w:spacing w:before="100" w:beforeAutospacing="1" w:after="100" w:afterAutospacing="1" w:line="240" w:lineRule="auto"/>
        <w:rPr>
          <w:rFonts w:cstheme="minorHAnsi"/>
          <w:bCs/>
          <w:sz w:val="28"/>
          <w:szCs w:val="28"/>
        </w:rPr>
      </w:pPr>
      <w:r>
        <w:rPr>
          <w:rFonts w:cstheme="minorHAnsi"/>
          <w:bCs/>
          <w:sz w:val="28"/>
          <w:szCs w:val="28"/>
        </w:rPr>
        <w:t>--------------------</w:t>
      </w:r>
    </w:p>
    <w:p w:rsidR="003D657E" w:rsidRDefault="00D61151" w:rsidP="003D657E">
      <w:pPr>
        <w:shd w:val="clear" w:color="auto" w:fill="FFFFFF"/>
        <w:spacing w:before="100" w:beforeAutospacing="1" w:after="100" w:afterAutospacing="1" w:line="240" w:lineRule="auto"/>
        <w:rPr>
          <w:rFonts w:cstheme="minorHAnsi"/>
          <w:b/>
          <w:bCs/>
          <w:sz w:val="28"/>
          <w:szCs w:val="28"/>
        </w:rPr>
      </w:pPr>
      <w:r>
        <w:rPr>
          <w:rFonts w:cstheme="minorHAnsi"/>
          <w:b/>
          <w:bCs/>
          <w:sz w:val="28"/>
          <w:szCs w:val="28"/>
        </w:rPr>
        <w:t xml:space="preserve">REFERENCE </w:t>
      </w:r>
      <w:r w:rsidR="00066B02" w:rsidRPr="003D657E">
        <w:rPr>
          <w:rFonts w:cstheme="minorHAnsi"/>
          <w:b/>
          <w:bCs/>
          <w:sz w:val="28"/>
          <w:szCs w:val="28"/>
        </w:rPr>
        <w:t xml:space="preserve">LINKS: </w:t>
      </w:r>
    </w:p>
    <w:p w:rsidR="003D657E" w:rsidRPr="00484054" w:rsidRDefault="003D657E" w:rsidP="003D657E">
      <w:pPr>
        <w:shd w:val="clear" w:color="auto" w:fill="FFFFFF"/>
        <w:spacing w:before="100" w:beforeAutospacing="1" w:after="100" w:afterAutospacing="1" w:line="240" w:lineRule="auto"/>
        <w:rPr>
          <w:rFonts w:cstheme="minorHAnsi"/>
          <w:bCs/>
          <w:sz w:val="28"/>
          <w:szCs w:val="28"/>
        </w:rPr>
      </w:pPr>
      <w:r>
        <w:rPr>
          <w:rFonts w:cstheme="minorHAnsi"/>
          <w:b/>
          <w:bCs/>
          <w:sz w:val="28"/>
          <w:szCs w:val="28"/>
        </w:rPr>
        <w:t>J</w:t>
      </w:r>
      <w:r w:rsidRPr="003D657E">
        <w:rPr>
          <w:rFonts w:cstheme="minorHAnsi"/>
          <w:sz w:val="28"/>
          <w:szCs w:val="28"/>
        </w:rPr>
        <w:t xml:space="preserve">anuary 20, 2017, </w:t>
      </w:r>
      <w:hyperlink r:id="rId13" w:history="1">
        <w:r w:rsidRPr="00484054">
          <w:rPr>
            <w:rStyle w:val="Hyperlink"/>
            <w:rFonts w:cstheme="minorHAnsi"/>
            <w:sz w:val="28"/>
            <w:szCs w:val="28"/>
          </w:rPr>
          <w:t>Memorandum for the Heads of Executive Departments and Agencies; Regulatory Freeze Pending Review</w:t>
        </w:r>
      </w:hyperlink>
      <w:r w:rsidR="00484054">
        <w:rPr>
          <w:rFonts w:cstheme="minorHAnsi"/>
          <w:sz w:val="28"/>
          <w:szCs w:val="28"/>
        </w:rPr>
        <w:t xml:space="preserve"> </w:t>
      </w:r>
      <w:r w:rsidR="00484054">
        <w:rPr>
          <w:rFonts w:cstheme="minorHAnsi"/>
          <w:b/>
          <w:sz w:val="28"/>
          <w:szCs w:val="28"/>
        </w:rPr>
        <w:t xml:space="preserve"> </w:t>
      </w:r>
      <w:r w:rsidR="00484054" w:rsidRPr="00484054">
        <w:rPr>
          <w:rFonts w:cstheme="minorHAnsi"/>
          <w:sz w:val="28"/>
          <w:szCs w:val="28"/>
        </w:rPr>
        <w:t>(https://www.federalregister.gov/d/2017-01766)</w:t>
      </w:r>
    </w:p>
    <w:p w:rsidR="003D657E" w:rsidRPr="003D657E" w:rsidRDefault="003D657E" w:rsidP="003D657E">
      <w:pPr>
        <w:shd w:val="clear" w:color="auto" w:fill="FFFFFF"/>
        <w:spacing w:before="100" w:beforeAutospacing="1" w:after="100" w:afterAutospacing="1" w:line="240" w:lineRule="auto"/>
        <w:rPr>
          <w:rFonts w:cstheme="minorHAnsi"/>
          <w:b/>
          <w:bCs/>
          <w:sz w:val="28"/>
          <w:szCs w:val="28"/>
        </w:rPr>
      </w:pPr>
      <w:r w:rsidRPr="003D657E">
        <w:rPr>
          <w:rFonts w:cstheme="minorHAnsi"/>
          <w:sz w:val="28"/>
          <w:szCs w:val="28"/>
        </w:rPr>
        <w:t>J</w:t>
      </w:r>
      <w:r>
        <w:rPr>
          <w:rFonts w:cstheme="minorHAnsi"/>
          <w:sz w:val="28"/>
          <w:szCs w:val="28"/>
        </w:rPr>
        <w:t xml:space="preserve">anuary 30, 2017, </w:t>
      </w:r>
      <w:r w:rsidRPr="003D657E">
        <w:rPr>
          <w:rFonts w:cstheme="minorHAnsi"/>
          <w:sz w:val="28"/>
          <w:szCs w:val="28"/>
        </w:rPr>
        <w:t xml:space="preserve">Executive Order 13771, </w:t>
      </w:r>
      <w:hyperlink r:id="rId14" w:history="1">
        <w:r w:rsidRPr="00484054">
          <w:rPr>
            <w:rStyle w:val="Hyperlink"/>
            <w:rFonts w:cstheme="minorHAnsi"/>
            <w:sz w:val="28"/>
            <w:szCs w:val="28"/>
          </w:rPr>
          <w:t>Reducing Regulation and Controlling Regulatory Costs</w:t>
        </w:r>
      </w:hyperlink>
      <w:r>
        <w:rPr>
          <w:rFonts w:cstheme="minorHAnsi"/>
          <w:sz w:val="28"/>
          <w:szCs w:val="28"/>
        </w:rPr>
        <w:t xml:space="preserve"> </w:t>
      </w:r>
      <w:r w:rsidR="00484054">
        <w:rPr>
          <w:rFonts w:cstheme="minorHAnsi"/>
          <w:sz w:val="28"/>
          <w:szCs w:val="28"/>
        </w:rPr>
        <w:t>(</w:t>
      </w:r>
      <w:r w:rsidRPr="003D657E">
        <w:rPr>
          <w:rFonts w:cstheme="minorHAnsi"/>
          <w:sz w:val="28"/>
          <w:szCs w:val="28"/>
        </w:rPr>
        <w:t>https://www.federalregister.gov/d/2017-02451</w:t>
      </w:r>
      <w:r w:rsidR="00484054">
        <w:rPr>
          <w:rFonts w:cstheme="minorHAnsi"/>
          <w:sz w:val="28"/>
          <w:szCs w:val="28"/>
        </w:rPr>
        <w:t>)</w:t>
      </w:r>
    </w:p>
    <w:p w:rsidR="003D657E" w:rsidRDefault="003D657E" w:rsidP="003D657E">
      <w:pPr>
        <w:autoSpaceDE w:val="0"/>
        <w:autoSpaceDN w:val="0"/>
        <w:adjustRightInd w:val="0"/>
        <w:spacing w:after="0" w:line="240" w:lineRule="auto"/>
        <w:rPr>
          <w:rFonts w:cstheme="minorHAnsi"/>
          <w:sz w:val="28"/>
          <w:szCs w:val="28"/>
        </w:rPr>
      </w:pPr>
      <w:r>
        <w:rPr>
          <w:rFonts w:cstheme="minorHAnsi"/>
          <w:sz w:val="28"/>
          <w:szCs w:val="28"/>
        </w:rPr>
        <w:t xml:space="preserve">February 24, 2017, </w:t>
      </w:r>
      <w:r w:rsidRPr="003D657E">
        <w:rPr>
          <w:rFonts w:cstheme="minorHAnsi"/>
          <w:sz w:val="28"/>
          <w:szCs w:val="28"/>
        </w:rPr>
        <w:t>Executive Order 13777,</w:t>
      </w:r>
      <w:r>
        <w:rPr>
          <w:rFonts w:cstheme="minorHAnsi"/>
          <w:sz w:val="28"/>
          <w:szCs w:val="28"/>
        </w:rPr>
        <w:t xml:space="preserve"> </w:t>
      </w:r>
      <w:hyperlink r:id="rId15" w:history="1">
        <w:r w:rsidRPr="00484054">
          <w:rPr>
            <w:rStyle w:val="Hyperlink"/>
            <w:rFonts w:cstheme="minorHAnsi"/>
            <w:sz w:val="28"/>
            <w:szCs w:val="28"/>
          </w:rPr>
          <w:t>Enforcing the Regulatory Reform Agenda</w:t>
        </w:r>
      </w:hyperlink>
      <w:r w:rsidR="00484054">
        <w:rPr>
          <w:rFonts w:cstheme="minorHAnsi"/>
          <w:sz w:val="28"/>
          <w:szCs w:val="28"/>
        </w:rPr>
        <w:t xml:space="preserve"> (</w:t>
      </w:r>
      <w:r w:rsidR="00484054" w:rsidRPr="00484054">
        <w:rPr>
          <w:rFonts w:cstheme="minorHAnsi"/>
          <w:sz w:val="28"/>
          <w:szCs w:val="28"/>
        </w:rPr>
        <w:t>https://www.federalregister.gov/d/2017-04107</w:t>
      </w:r>
      <w:r w:rsidR="00484054">
        <w:rPr>
          <w:rFonts w:cstheme="minorHAnsi"/>
          <w:sz w:val="28"/>
          <w:szCs w:val="28"/>
        </w:rPr>
        <w:t>)</w:t>
      </w:r>
    </w:p>
    <w:p w:rsidR="00484054" w:rsidRDefault="00484054" w:rsidP="003D657E">
      <w:pPr>
        <w:autoSpaceDE w:val="0"/>
        <w:autoSpaceDN w:val="0"/>
        <w:adjustRightInd w:val="0"/>
        <w:spacing w:after="0" w:line="240" w:lineRule="auto"/>
        <w:rPr>
          <w:rFonts w:cstheme="minorHAnsi"/>
          <w:sz w:val="28"/>
          <w:szCs w:val="28"/>
        </w:rPr>
      </w:pPr>
    </w:p>
    <w:p w:rsidR="00484054" w:rsidRPr="00484054" w:rsidRDefault="00484054" w:rsidP="00484054">
      <w:pPr>
        <w:autoSpaceDE w:val="0"/>
        <w:autoSpaceDN w:val="0"/>
        <w:adjustRightInd w:val="0"/>
        <w:spacing w:after="0" w:line="240" w:lineRule="auto"/>
        <w:rPr>
          <w:rStyle w:val="Hyperlink"/>
          <w:rFonts w:cstheme="minorHAnsi"/>
          <w:sz w:val="28"/>
          <w:szCs w:val="28"/>
        </w:rPr>
      </w:pPr>
      <w:r w:rsidRPr="00484054">
        <w:rPr>
          <w:rFonts w:cstheme="minorHAnsi"/>
          <w:sz w:val="28"/>
          <w:szCs w:val="28"/>
        </w:rPr>
        <w:t>March 28, 2017,</w:t>
      </w:r>
      <w:r>
        <w:rPr>
          <w:rFonts w:cstheme="minorHAnsi"/>
          <w:sz w:val="28"/>
          <w:szCs w:val="28"/>
        </w:rPr>
        <w:t xml:space="preserve"> </w:t>
      </w:r>
      <w:r w:rsidRPr="00484054">
        <w:rPr>
          <w:rFonts w:cstheme="minorHAnsi"/>
          <w:sz w:val="28"/>
          <w:szCs w:val="28"/>
        </w:rPr>
        <w:t>Executive Order</w:t>
      </w:r>
      <w:r>
        <w:rPr>
          <w:rFonts w:cstheme="minorHAnsi"/>
          <w:sz w:val="28"/>
          <w:szCs w:val="28"/>
        </w:rPr>
        <w:t xml:space="preserve"> </w:t>
      </w:r>
      <w:r w:rsidRPr="00484054">
        <w:rPr>
          <w:rFonts w:cstheme="minorHAnsi"/>
          <w:sz w:val="28"/>
          <w:szCs w:val="28"/>
        </w:rPr>
        <w:t xml:space="preserve">13783, </w:t>
      </w:r>
      <w:r>
        <w:rPr>
          <w:rFonts w:cstheme="minorHAnsi"/>
          <w:sz w:val="28"/>
          <w:szCs w:val="28"/>
        </w:rPr>
        <w:fldChar w:fldCharType="begin"/>
      </w:r>
      <w:r>
        <w:rPr>
          <w:rFonts w:cstheme="minorHAnsi"/>
          <w:sz w:val="28"/>
          <w:szCs w:val="28"/>
        </w:rPr>
        <w:instrText xml:space="preserve"> HYPERLINK "https://www.federalregister.gov/d/2017-06576" </w:instrText>
      </w:r>
      <w:r>
        <w:rPr>
          <w:rFonts w:cstheme="minorHAnsi"/>
          <w:sz w:val="28"/>
          <w:szCs w:val="28"/>
        </w:rPr>
        <w:fldChar w:fldCharType="separate"/>
      </w:r>
      <w:r w:rsidRPr="00484054">
        <w:rPr>
          <w:rStyle w:val="Hyperlink"/>
          <w:rFonts w:cstheme="minorHAnsi"/>
          <w:sz w:val="28"/>
          <w:szCs w:val="28"/>
        </w:rPr>
        <w:t>Promoting Energy Independence</w:t>
      </w:r>
    </w:p>
    <w:p w:rsidR="00165A39" w:rsidRDefault="00484054" w:rsidP="00165A39">
      <w:pPr>
        <w:autoSpaceDE w:val="0"/>
        <w:autoSpaceDN w:val="0"/>
        <w:adjustRightInd w:val="0"/>
        <w:spacing w:after="0" w:line="240" w:lineRule="auto"/>
        <w:rPr>
          <w:rFonts w:cstheme="minorHAnsi"/>
          <w:sz w:val="28"/>
          <w:szCs w:val="28"/>
        </w:rPr>
      </w:pPr>
      <w:r w:rsidRPr="00484054">
        <w:rPr>
          <w:rStyle w:val="Hyperlink"/>
          <w:rFonts w:cstheme="minorHAnsi"/>
          <w:sz w:val="28"/>
          <w:szCs w:val="28"/>
        </w:rPr>
        <w:t>and Economic Growth</w:t>
      </w:r>
      <w:r>
        <w:rPr>
          <w:rFonts w:cstheme="minorHAnsi"/>
          <w:sz w:val="28"/>
          <w:szCs w:val="28"/>
        </w:rPr>
        <w:fldChar w:fldCharType="end"/>
      </w:r>
      <w:r>
        <w:rPr>
          <w:rFonts w:cstheme="minorHAnsi"/>
          <w:sz w:val="28"/>
          <w:szCs w:val="28"/>
        </w:rPr>
        <w:t xml:space="preserve"> (</w:t>
      </w:r>
      <w:r w:rsidR="00165A39" w:rsidRPr="007228CC">
        <w:rPr>
          <w:rFonts w:cstheme="minorHAnsi"/>
          <w:sz w:val="28"/>
          <w:szCs w:val="28"/>
        </w:rPr>
        <w:t>https://www.federalregister.gov/d/2017-06576</w:t>
      </w:r>
      <w:r w:rsidR="007228CC">
        <w:rPr>
          <w:rFonts w:cstheme="minorHAnsi"/>
          <w:sz w:val="28"/>
          <w:szCs w:val="28"/>
        </w:rPr>
        <w:t>)</w:t>
      </w:r>
    </w:p>
    <w:p w:rsidR="007228CC" w:rsidRDefault="007228CC" w:rsidP="00165A39">
      <w:pPr>
        <w:autoSpaceDE w:val="0"/>
        <w:autoSpaceDN w:val="0"/>
        <w:adjustRightInd w:val="0"/>
        <w:spacing w:after="0" w:line="240" w:lineRule="auto"/>
        <w:rPr>
          <w:rFonts w:cstheme="minorHAnsi"/>
          <w:sz w:val="28"/>
          <w:szCs w:val="28"/>
        </w:rPr>
      </w:pPr>
    </w:p>
    <w:p w:rsidR="007228CC" w:rsidRPr="007228CC" w:rsidRDefault="007228CC" w:rsidP="007228CC">
      <w:pPr>
        <w:rPr>
          <w:rFonts w:ascii="Times New Roman" w:eastAsia="Times New Roman" w:hAnsi="Times New Roman" w:cs="Times New Roman"/>
          <w:sz w:val="30"/>
          <w:szCs w:val="30"/>
        </w:rPr>
      </w:pPr>
      <w:r>
        <w:rPr>
          <w:rFonts w:cstheme="minorHAnsi"/>
          <w:sz w:val="28"/>
          <w:szCs w:val="28"/>
        </w:rPr>
        <w:t xml:space="preserve">April 28 2017, Memorandum, </w:t>
      </w:r>
      <w:hyperlink r:id="rId16" w:history="1">
        <w:r w:rsidRPr="007228CC">
          <w:rPr>
            <w:rStyle w:val="Hyperlink"/>
            <w:rFonts w:cstheme="minorHAnsi"/>
            <w:sz w:val="28"/>
            <w:szCs w:val="28"/>
          </w:rPr>
          <w:t>Guidance on Regulatory Reform Accountability under Executive Order 13777, titled “Enforcing the Regulatory Reform Agenda”</w:t>
        </w:r>
      </w:hyperlink>
      <w:r>
        <w:rPr>
          <w:rFonts w:cstheme="minorHAnsi"/>
          <w:sz w:val="28"/>
          <w:szCs w:val="28"/>
        </w:rPr>
        <w:t xml:space="preserve">  (</w:t>
      </w:r>
      <w:r w:rsidRPr="007228CC">
        <w:rPr>
          <w:rFonts w:cstheme="minorHAnsi"/>
          <w:sz w:val="28"/>
          <w:szCs w:val="28"/>
        </w:rPr>
        <w:t>https://www.whitehouse.gov/sites/whitehouse.gov/files/omb/memoranda/2017/M-17-23.pdf</w:t>
      </w:r>
      <w:r>
        <w:rPr>
          <w:rFonts w:cstheme="minorHAnsi"/>
          <w:sz w:val="28"/>
          <w:szCs w:val="28"/>
        </w:rPr>
        <w:t>)</w:t>
      </w:r>
    </w:p>
    <w:p w:rsidR="00484054" w:rsidRDefault="00484054" w:rsidP="00165A39">
      <w:pPr>
        <w:autoSpaceDE w:val="0"/>
        <w:autoSpaceDN w:val="0"/>
        <w:adjustRightInd w:val="0"/>
        <w:spacing w:after="0" w:line="240" w:lineRule="auto"/>
        <w:rPr>
          <w:rFonts w:cstheme="minorHAnsi"/>
          <w:sz w:val="28"/>
          <w:szCs w:val="28"/>
        </w:rPr>
      </w:pPr>
      <w:r w:rsidRPr="00484054">
        <w:rPr>
          <w:rFonts w:cstheme="minorHAnsi"/>
          <w:bCs/>
          <w:sz w:val="28"/>
          <w:szCs w:val="28"/>
        </w:rPr>
        <w:t xml:space="preserve">U.S. Coast Guard Regulations: </w:t>
      </w:r>
      <w:r w:rsidRPr="00484054">
        <w:rPr>
          <w:rFonts w:cstheme="minorHAnsi"/>
          <w:sz w:val="28"/>
          <w:szCs w:val="28"/>
        </w:rPr>
        <w:t xml:space="preserve">33 CFR Chapter I (parts 1-199); 46 CFR Chapters I (parts 1-199) and III (parts 400-499); and 49 CFR Chapter IV (parts 400-499). You may view these regulations on </w:t>
      </w:r>
      <w:hyperlink r:id="rId17" w:history="1">
        <w:r w:rsidRPr="001E78FB">
          <w:rPr>
            <w:rStyle w:val="Hyperlink"/>
            <w:rFonts w:cstheme="minorHAnsi"/>
            <w:sz w:val="28"/>
            <w:szCs w:val="28"/>
          </w:rPr>
          <w:t>www.ecfr.gov</w:t>
        </w:r>
      </w:hyperlink>
      <w:r>
        <w:rPr>
          <w:rFonts w:cstheme="minorHAnsi"/>
          <w:sz w:val="28"/>
          <w:szCs w:val="28"/>
        </w:rPr>
        <w:t xml:space="preserve">. </w:t>
      </w:r>
      <w:r>
        <w:rPr>
          <w:rFonts w:cstheme="minorHAnsi"/>
          <w:iCs/>
          <w:sz w:val="28"/>
          <w:szCs w:val="28"/>
        </w:rPr>
        <w:t>A</w:t>
      </w:r>
      <w:r w:rsidR="00165A39">
        <w:rPr>
          <w:rFonts w:cstheme="minorHAnsi"/>
          <w:iCs/>
          <w:sz w:val="28"/>
          <w:szCs w:val="28"/>
        </w:rPr>
        <w:t xml:space="preserve"> list of </w:t>
      </w:r>
      <w:r w:rsidRPr="00484054">
        <w:rPr>
          <w:rFonts w:cstheme="minorHAnsi"/>
          <w:sz w:val="28"/>
          <w:szCs w:val="28"/>
        </w:rPr>
        <w:t xml:space="preserve">parts of the Code of Federal </w:t>
      </w:r>
      <w:r w:rsidRPr="00484054">
        <w:rPr>
          <w:rFonts w:cstheme="minorHAnsi"/>
          <w:sz w:val="28"/>
          <w:szCs w:val="28"/>
        </w:rPr>
        <w:lastRenderedPageBreak/>
        <w:t>Regulations</w:t>
      </w:r>
      <w:r w:rsidR="00165A39">
        <w:rPr>
          <w:rFonts w:cstheme="minorHAnsi"/>
          <w:sz w:val="28"/>
          <w:szCs w:val="28"/>
        </w:rPr>
        <w:t xml:space="preserve"> that pertain</w:t>
      </w:r>
      <w:r w:rsidRPr="00484054">
        <w:rPr>
          <w:rFonts w:cstheme="minorHAnsi"/>
          <w:sz w:val="28"/>
          <w:szCs w:val="28"/>
        </w:rPr>
        <w:t xml:space="preserve"> to </w:t>
      </w:r>
      <w:r w:rsidR="00165A39">
        <w:rPr>
          <w:rFonts w:cstheme="minorHAnsi"/>
          <w:sz w:val="28"/>
          <w:szCs w:val="28"/>
        </w:rPr>
        <w:t xml:space="preserve">Recreational Boating Safety can be found at </w:t>
      </w:r>
      <w:hyperlink r:id="rId18" w:history="1">
        <w:r w:rsidR="00165A39" w:rsidRPr="001E78FB">
          <w:rPr>
            <w:rStyle w:val="Hyperlink"/>
            <w:rFonts w:cstheme="minorHAnsi"/>
            <w:sz w:val="28"/>
            <w:szCs w:val="28"/>
          </w:rPr>
          <w:t>http://uscgboating.org/regulations/federal-regulations.php</w:t>
        </w:r>
      </w:hyperlink>
      <w:r w:rsidR="00165A39">
        <w:rPr>
          <w:rFonts w:cstheme="minorHAnsi"/>
          <w:sz w:val="28"/>
          <w:szCs w:val="28"/>
        </w:rPr>
        <w:t xml:space="preserve"> </w:t>
      </w:r>
    </w:p>
    <w:p w:rsidR="005874B5" w:rsidRPr="00484054" w:rsidRDefault="005874B5" w:rsidP="00165A39">
      <w:pPr>
        <w:autoSpaceDE w:val="0"/>
        <w:autoSpaceDN w:val="0"/>
        <w:adjustRightInd w:val="0"/>
        <w:spacing w:after="0" w:line="240" w:lineRule="auto"/>
        <w:rPr>
          <w:rFonts w:cstheme="minorHAnsi"/>
          <w:sz w:val="28"/>
          <w:szCs w:val="28"/>
        </w:rPr>
      </w:pPr>
    </w:p>
    <w:p w:rsidR="00484054" w:rsidRPr="00484054" w:rsidRDefault="002E2F21" w:rsidP="00484054">
      <w:pPr>
        <w:autoSpaceDE w:val="0"/>
        <w:autoSpaceDN w:val="0"/>
        <w:adjustRightInd w:val="0"/>
        <w:spacing w:after="0" w:line="240" w:lineRule="auto"/>
        <w:rPr>
          <w:rFonts w:cstheme="minorHAnsi"/>
          <w:sz w:val="28"/>
          <w:szCs w:val="28"/>
        </w:rPr>
      </w:pPr>
      <w:hyperlink r:id="rId19" w:history="1">
        <w:r w:rsidRPr="002E2F21">
          <w:rPr>
            <w:rStyle w:val="Hyperlink"/>
            <w:rFonts w:cstheme="minorHAnsi"/>
            <w:sz w:val="28"/>
            <w:szCs w:val="28"/>
          </w:rPr>
          <w:t>NBSAC Resolution Status Report</w:t>
        </w:r>
      </w:hyperlink>
      <w:r>
        <w:rPr>
          <w:rFonts w:cstheme="minorHAnsi"/>
          <w:sz w:val="28"/>
          <w:szCs w:val="28"/>
        </w:rPr>
        <w:t xml:space="preserve"> (October 2016) at </w:t>
      </w:r>
      <w:r w:rsidR="005874B5">
        <w:rPr>
          <w:rFonts w:cstheme="minorHAnsi"/>
          <w:sz w:val="28"/>
          <w:szCs w:val="28"/>
        </w:rPr>
        <w:t>h</w:t>
      </w:r>
      <w:r>
        <w:rPr>
          <w:rFonts w:cstheme="minorHAnsi"/>
          <w:sz w:val="28"/>
          <w:szCs w:val="28"/>
        </w:rPr>
        <w:t>ttps://homeport.uscg.mil/NBSAC</w:t>
      </w:r>
    </w:p>
    <w:p w:rsidR="003D657E" w:rsidRPr="00484054" w:rsidRDefault="003D657E" w:rsidP="003D657E">
      <w:pPr>
        <w:autoSpaceDE w:val="0"/>
        <w:autoSpaceDN w:val="0"/>
        <w:adjustRightInd w:val="0"/>
        <w:spacing w:after="0" w:line="240" w:lineRule="auto"/>
        <w:rPr>
          <w:rFonts w:cstheme="minorHAnsi"/>
          <w:bCs/>
          <w:sz w:val="28"/>
          <w:szCs w:val="28"/>
        </w:rPr>
      </w:pPr>
    </w:p>
    <w:p w:rsidR="000E4A59" w:rsidRPr="00D61151" w:rsidRDefault="00A737AB" w:rsidP="00D61151">
      <w:pPr>
        <w:shd w:val="clear" w:color="auto" w:fill="FFFFFF"/>
        <w:spacing w:before="100" w:beforeAutospacing="1" w:after="100" w:afterAutospacing="1" w:line="240" w:lineRule="auto"/>
        <w:rPr>
          <w:rFonts w:ascii="Calibri" w:eastAsia="Times New Roman" w:hAnsi="Calibri" w:cs="Calibri"/>
          <w:color w:val="333333"/>
          <w:sz w:val="28"/>
          <w:szCs w:val="28"/>
        </w:rPr>
      </w:pPr>
      <w:r w:rsidRPr="00A737AB">
        <w:rPr>
          <w:rFonts w:ascii="Calibri" w:eastAsia="Times New Roman" w:hAnsi="Calibri" w:cs="Calibri"/>
          <w:color w:val="333333"/>
          <w:sz w:val="28"/>
          <w:szCs w:val="28"/>
        </w:rPr>
        <w:t> </w:t>
      </w:r>
    </w:p>
    <w:sectPr w:rsidR="000E4A59" w:rsidRPr="00D61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3A" w:rsidRDefault="008A523A" w:rsidP="00A737AB">
      <w:pPr>
        <w:spacing w:after="0" w:line="240" w:lineRule="auto"/>
      </w:pPr>
      <w:r>
        <w:separator/>
      </w:r>
    </w:p>
  </w:endnote>
  <w:endnote w:type="continuationSeparator" w:id="0">
    <w:p w:rsidR="008A523A" w:rsidRDefault="008A523A" w:rsidP="00A7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3A" w:rsidRDefault="008A523A" w:rsidP="00A737AB">
      <w:pPr>
        <w:spacing w:after="0" w:line="240" w:lineRule="auto"/>
      </w:pPr>
      <w:r>
        <w:separator/>
      </w:r>
    </w:p>
  </w:footnote>
  <w:footnote w:type="continuationSeparator" w:id="0">
    <w:p w:rsidR="008A523A" w:rsidRDefault="008A523A" w:rsidP="00A73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B601C"/>
    <w:multiLevelType w:val="hybridMultilevel"/>
    <w:tmpl w:val="96EC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AB"/>
    <w:rsid w:val="00014485"/>
    <w:rsid w:val="00066B02"/>
    <w:rsid w:val="000E4444"/>
    <w:rsid w:val="000E4A59"/>
    <w:rsid w:val="00117AED"/>
    <w:rsid w:val="00156566"/>
    <w:rsid w:val="00165A39"/>
    <w:rsid w:val="001A78D6"/>
    <w:rsid w:val="001D68DC"/>
    <w:rsid w:val="001E4877"/>
    <w:rsid w:val="00207542"/>
    <w:rsid w:val="0022289A"/>
    <w:rsid w:val="00232527"/>
    <w:rsid w:val="00267759"/>
    <w:rsid w:val="002B0326"/>
    <w:rsid w:val="002E2F21"/>
    <w:rsid w:val="002F0E1A"/>
    <w:rsid w:val="00315A80"/>
    <w:rsid w:val="003D657E"/>
    <w:rsid w:val="00484054"/>
    <w:rsid w:val="004B1BD3"/>
    <w:rsid w:val="00510BA4"/>
    <w:rsid w:val="00517BDF"/>
    <w:rsid w:val="005202F9"/>
    <w:rsid w:val="00586F07"/>
    <w:rsid w:val="005874B5"/>
    <w:rsid w:val="005A74E8"/>
    <w:rsid w:val="00641907"/>
    <w:rsid w:val="006B732F"/>
    <w:rsid w:val="006E55C0"/>
    <w:rsid w:val="007228CC"/>
    <w:rsid w:val="00746513"/>
    <w:rsid w:val="00746F5E"/>
    <w:rsid w:val="00792B03"/>
    <w:rsid w:val="008271B5"/>
    <w:rsid w:val="008672F7"/>
    <w:rsid w:val="00871A6B"/>
    <w:rsid w:val="008A523A"/>
    <w:rsid w:val="008B5671"/>
    <w:rsid w:val="009B60FC"/>
    <w:rsid w:val="009E6236"/>
    <w:rsid w:val="00A737AB"/>
    <w:rsid w:val="00A87283"/>
    <w:rsid w:val="00AE112B"/>
    <w:rsid w:val="00B60887"/>
    <w:rsid w:val="00B6309E"/>
    <w:rsid w:val="00B66472"/>
    <w:rsid w:val="00BE1C95"/>
    <w:rsid w:val="00C12B6E"/>
    <w:rsid w:val="00CF369C"/>
    <w:rsid w:val="00D30BC1"/>
    <w:rsid w:val="00D61151"/>
    <w:rsid w:val="00DB7A13"/>
    <w:rsid w:val="00DE320F"/>
    <w:rsid w:val="00E33B19"/>
    <w:rsid w:val="00EC72A5"/>
    <w:rsid w:val="00F10DA2"/>
    <w:rsid w:val="00F82D24"/>
    <w:rsid w:val="00FB4C14"/>
    <w:rsid w:val="00FB7784"/>
    <w:rsid w:val="00FC115E"/>
    <w:rsid w:val="00FC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3FFD"/>
  <w15:chartTrackingRefBased/>
  <w15:docId w15:val="{2376B687-2D53-4001-A881-9E1098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6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840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7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7AB"/>
    <w:rPr>
      <w:b/>
      <w:bCs/>
    </w:rPr>
  </w:style>
  <w:style w:type="character" w:styleId="Hyperlink">
    <w:name w:val="Hyperlink"/>
    <w:basedOn w:val="DefaultParagraphFont"/>
    <w:uiPriority w:val="99"/>
    <w:unhideWhenUsed/>
    <w:rsid w:val="00A737AB"/>
    <w:rPr>
      <w:color w:val="0000FF"/>
      <w:u w:val="single"/>
    </w:rPr>
  </w:style>
  <w:style w:type="paragraph" w:styleId="Header">
    <w:name w:val="header"/>
    <w:basedOn w:val="Normal"/>
    <w:link w:val="HeaderChar"/>
    <w:uiPriority w:val="99"/>
    <w:unhideWhenUsed/>
    <w:rsid w:val="00A73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7AB"/>
  </w:style>
  <w:style w:type="paragraph" w:styleId="Footer">
    <w:name w:val="footer"/>
    <w:basedOn w:val="Normal"/>
    <w:link w:val="FooterChar"/>
    <w:uiPriority w:val="99"/>
    <w:unhideWhenUsed/>
    <w:rsid w:val="00A7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7AB"/>
  </w:style>
  <w:style w:type="character" w:styleId="Mention">
    <w:name w:val="Mention"/>
    <w:basedOn w:val="DefaultParagraphFont"/>
    <w:uiPriority w:val="99"/>
    <w:semiHidden/>
    <w:unhideWhenUsed/>
    <w:rsid w:val="00A737AB"/>
    <w:rPr>
      <w:color w:val="2B579A"/>
      <w:shd w:val="clear" w:color="auto" w:fill="E6E6E6"/>
    </w:rPr>
  </w:style>
  <w:style w:type="character" w:customStyle="1" w:styleId="Heading1Char">
    <w:name w:val="Heading 1 Char"/>
    <w:basedOn w:val="DefaultParagraphFont"/>
    <w:link w:val="Heading1"/>
    <w:uiPriority w:val="9"/>
    <w:rsid w:val="003D65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8405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F3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1349">
      <w:bodyDiv w:val="1"/>
      <w:marLeft w:val="0"/>
      <w:marRight w:val="0"/>
      <w:marTop w:val="0"/>
      <w:marBottom w:val="0"/>
      <w:divBdr>
        <w:top w:val="none" w:sz="0" w:space="0" w:color="auto"/>
        <w:left w:val="none" w:sz="0" w:space="0" w:color="auto"/>
        <w:bottom w:val="none" w:sz="0" w:space="0" w:color="auto"/>
        <w:right w:val="none" w:sz="0" w:space="0" w:color="auto"/>
      </w:divBdr>
    </w:div>
    <w:div w:id="1810854474">
      <w:bodyDiv w:val="1"/>
      <w:marLeft w:val="0"/>
      <w:marRight w:val="0"/>
      <w:marTop w:val="0"/>
      <w:marBottom w:val="0"/>
      <w:divBdr>
        <w:top w:val="none" w:sz="0" w:space="0" w:color="auto"/>
        <w:left w:val="none" w:sz="0" w:space="0" w:color="auto"/>
        <w:bottom w:val="none" w:sz="0" w:space="0" w:color="auto"/>
        <w:right w:val="none" w:sz="0" w:space="0" w:color="auto"/>
      </w:divBdr>
    </w:div>
    <w:div w:id="1987122869">
      <w:bodyDiv w:val="1"/>
      <w:marLeft w:val="0"/>
      <w:marRight w:val="0"/>
      <w:marTop w:val="0"/>
      <w:marBottom w:val="0"/>
      <w:divBdr>
        <w:top w:val="none" w:sz="0" w:space="0" w:color="auto"/>
        <w:left w:val="none" w:sz="0" w:space="0" w:color="auto"/>
        <w:bottom w:val="none" w:sz="0" w:space="0" w:color="auto"/>
        <w:right w:val="none" w:sz="0" w:space="0" w:color="auto"/>
      </w:divBdr>
      <w:divsChild>
        <w:div w:id="1736472308">
          <w:marLeft w:val="0"/>
          <w:marRight w:val="0"/>
          <w:marTop w:val="0"/>
          <w:marBottom w:val="0"/>
          <w:divBdr>
            <w:top w:val="none" w:sz="0" w:space="0" w:color="auto"/>
            <w:left w:val="none" w:sz="0" w:space="0" w:color="auto"/>
            <w:bottom w:val="none" w:sz="0" w:space="0" w:color="auto"/>
            <w:right w:val="none" w:sz="0" w:space="0" w:color="auto"/>
          </w:divBdr>
        </w:div>
        <w:div w:id="755444216">
          <w:marLeft w:val="0"/>
          <w:marRight w:val="0"/>
          <w:marTop w:val="0"/>
          <w:marBottom w:val="0"/>
          <w:divBdr>
            <w:top w:val="none" w:sz="0" w:space="0" w:color="auto"/>
            <w:left w:val="none" w:sz="0" w:space="0" w:color="auto"/>
            <w:bottom w:val="none" w:sz="0" w:space="0" w:color="auto"/>
            <w:right w:val="none" w:sz="0" w:space="0" w:color="auto"/>
          </w:divBdr>
        </w:div>
        <w:div w:id="882526386">
          <w:marLeft w:val="0"/>
          <w:marRight w:val="0"/>
          <w:marTop w:val="0"/>
          <w:marBottom w:val="0"/>
          <w:divBdr>
            <w:top w:val="none" w:sz="0" w:space="0" w:color="auto"/>
            <w:left w:val="none" w:sz="0" w:space="0" w:color="auto"/>
            <w:bottom w:val="none" w:sz="0" w:space="0" w:color="auto"/>
            <w:right w:val="none" w:sz="0" w:space="0" w:color="auto"/>
          </w:divBdr>
        </w:div>
        <w:div w:id="2088112301">
          <w:marLeft w:val="0"/>
          <w:marRight w:val="0"/>
          <w:marTop w:val="0"/>
          <w:marBottom w:val="0"/>
          <w:divBdr>
            <w:top w:val="none" w:sz="0" w:space="0" w:color="auto"/>
            <w:left w:val="none" w:sz="0" w:space="0" w:color="auto"/>
            <w:bottom w:val="none" w:sz="0" w:space="0" w:color="auto"/>
            <w:right w:val="none" w:sz="0" w:space="0" w:color="auto"/>
          </w:divBdr>
        </w:div>
        <w:div w:id="1102452897">
          <w:marLeft w:val="0"/>
          <w:marRight w:val="0"/>
          <w:marTop w:val="0"/>
          <w:marBottom w:val="0"/>
          <w:divBdr>
            <w:top w:val="none" w:sz="0" w:space="0" w:color="auto"/>
            <w:left w:val="none" w:sz="0" w:space="0" w:color="auto"/>
            <w:bottom w:val="none" w:sz="0" w:space="0" w:color="auto"/>
            <w:right w:val="none" w:sz="0" w:space="0" w:color="auto"/>
          </w:divBdr>
        </w:div>
      </w:divsChild>
    </w:div>
    <w:div w:id="2056344490">
      <w:bodyDiv w:val="1"/>
      <w:marLeft w:val="0"/>
      <w:marRight w:val="0"/>
      <w:marTop w:val="0"/>
      <w:marBottom w:val="0"/>
      <w:divBdr>
        <w:top w:val="none" w:sz="0" w:space="0" w:color="auto"/>
        <w:left w:val="none" w:sz="0" w:space="0" w:color="auto"/>
        <w:bottom w:val="none" w:sz="0" w:space="0" w:color="auto"/>
        <w:right w:val="none" w:sz="0" w:space="0" w:color="auto"/>
      </w:divBdr>
      <w:divsChild>
        <w:div w:id="510489301">
          <w:marLeft w:val="0"/>
          <w:marRight w:val="0"/>
          <w:marTop w:val="0"/>
          <w:marBottom w:val="0"/>
          <w:divBdr>
            <w:top w:val="none" w:sz="0" w:space="0" w:color="auto"/>
            <w:left w:val="none" w:sz="0" w:space="0" w:color="auto"/>
            <w:bottom w:val="none" w:sz="0" w:space="0" w:color="auto"/>
            <w:right w:val="none" w:sz="0" w:space="0" w:color="auto"/>
          </w:divBdr>
          <w:divsChild>
            <w:div w:id="1646395736">
              <w:marLeft w:val="0"/>
              <w:marRight w:val="0"/>
              <w:marTop w:val="0"/>
              <w:marBottom w:val="0"/>
              <w:divBdr>
                <w:top w:val="none" w:sz="0" w:space="0" w:color="auto"/>
                <w:left w:val="none" w:sz="0" w:space="0" w:color="auto"/>
                <w:bottom w:val="none" w:sz="0" w:space="0" w:color="auto"/>
                <w:right w:val="none" w:sz="0" w:space="0" w:color="auto"/>
              </w:divBdr>
              <w:divsChild>
                <w:div w:id="759718755">
                  <w:marLeft w:val="0"/>
                  <w:marRight w:val="0"/>
                  <w:marTop w:val="0"/>
                  <w:marBottom w:val="0"/>
                  <w:divBdr>
                    <w:top w:val="none" w:sz="0" w:space="0" w:color="auto"/>
                    <w:left w:val="none" w:sz="0" w:space="0" w:color="auto"/>
                    <w:bottom w:val="none" w:sz="0" w:space="0" w:color="auto"/>
                    <w:right w:val="none" w:sz="0" w:space="0" w:color="auto"/>
                  </w:divBdr>
                  <w:divsChild>
                    <w:div w:id="1322345390">
                      <w:marLeft w:val="0"/>
                      <w:marRight w:val="0"/>
                      <w:marTop w:val="0"/>
                      <w:marBottom w:val="0"/>
                      <w:divBdr>
                        <w:top w:val="none" w:sz="0" w:space="0" w:color="auto"/>
                        <w:left w:val="none" w:sz="0" w:space="0" w:color="auto"/>
                        <w:bottom w:val="none" w:sz="0" w:space="0" w:color="auto"/>
                        <w:right w:val="none" w:sz="0" w:space="0" w:color="auto"/>
                      </w:divBdr>
                      <w:divsChild>
                        <w:div w:id="713698179">
                          <w:marLeft w:val="0"/>
                          <w:marRight w:val="0"/>
                          <w:marTop w:val="0"/>
                          <w:marBottom w:val="0"/>
                          <w:divBdr>
                            <w:top w:val="none" w:sz="0" w:space="0" w:color="auto"/>
                            <w:left w:val="none" w:sz="0" w:space="0" w:color="auto"/>
                            <w:bottom w:val="none" w:sz="0" w:space="0" w:color="auto"/>
                            <w:right w:val="none" w:sz="0" w:space="0" w:color="auto"/>
                          </w:divBdr>
                          <w:divsChild>
                            <w:div w:id="298803808">
                              <w:marLeft w:val="0"/>
                              <w:marRight w:val="0"/>
                              <w:marTop w:val="0"/>
                              <w:marBottom w:val="0"/>
                              <w:divBdr>
                                <w:top w:val="none" w:sz="0" w:space="0" w:color="auto"/>
                                <w:left w:val="none" w:sz="0" w:space="0" w:color="auto"/>
                                <w:bottom w:val="none" w:sz="0" w:space="0" w:color="auto"/>
                                <w:right w:val="none" w:sz="0" w:space="0" w:color="auto"/>
                              </w:divBdr>
                              <w:divsChild>
                                <w:div w:id="1738629270">
                                  <w:marLeft w:val="0"/>
                                  <w:marRight w:val="0"/>
                                  <w:marTop w:val="0"/>
                                  <w:marBottom w:val="0"/>
                                  <w:divBdr>
                                    <w:top w:val="none" w:sz="0" w:space="0" w:color="auto"/>
                                    <w:left w:val="none" w:sz="0" w:space="0" w:color="auto"/>
                                    <w:bottom w:val="none" w:sz="0" w:space="0" w:color="auto"/>
                                    <w:right w:val="none" w:sz="0" w:space="0" w:color="auto"/>
                                  </w:divBdr>
                                  <w:divsChild>
                                    <w:div w:id="649359931">
                                      <w:marLeft w:val="0"/>
                                      <w:marRight w:val="0"/>
                                      <w:marTop w:val="0"/>
                                      <w:marBottom w:val="0"/>
                                      <w:divBdr>
                                        <w:top w:val="none" w:sz="0" w:space="0" w:color="auto"/>
                                        <w:left w:val="none" w:sz="0" w:space="0" w:color="auto"/>
                                        <w:bottom w:val="none" w:sz="0" w:space="0" w:color="auto"/>
                                        <w:right w:val="none" w:sz="0" w:space="0" w:color="auto"/>
                                      </w:divBdr>
                                      <w:divsChild>
                                        <w:div w:id="2118132119">
                                          <w:marLeft w:val="0"/>
                                          <w:marRight w:val="0"/>
                                          <w:marTop w:val="0"/>
                                          <w:marBottom w:val="0"/>
                                          <w:divBdr>
                                            <w:top w:val="none" w:sz="0" w:space="0" w:color="auto"/>
                                            <w:left w:val="none" w:sz="0" w:space="0" w:color="auto"/>
                                            <w:bottom w:val="none" w:sz="0" w:space="0" w:color="auto"/>
                                            <w:right w:val="none" w:sz="0" w:space="0" w:color="auto"/>
                                          </w:divBdr>
                                          <w:divsChild>
                                            <w:div w:id="950937796">
                                              <w:marLeft w:val="0"/>
                                              <w:marRight w:val="0"/>
                                              <w:marTop w:val="0"/>
                                              <w:marBottom w:val="0"/>
                                              <w:divBdr>
                                                <w:top w:val="none" w:sz="0" w:space="0" w:color="auto"/>
                                                <w:left w:val="none" w:sz="0" w:space="0" w:color="auto"/>
                                                <w:bottom w:val="none" w:sz="0" w:space="0" w:color="auto"/>
                                                <w:right w:val="none" w:sz="0" w:space="0" w:color="auto"/>
                                              </w:divBdr>
                                              <w:divsChild>
                                                <w:div w:id="903376021">
                                                  <w:marLeft w:val="0"/>
                                                  <w:marRight w:val="0"/>
                                                  <w:marTop w:val="0"/>
                                                  <w:marBottom w:val="0"/>
                                                  <w:divBdr>
                                                    <w:top w:val="none" w:sz="0" w:space="0" w:color="auto"/>
                                                    <w:left w:val="none" w:sz="0" w:space="0" w:color="auto"/>
                                                    <w:bottom w:val="none" w:sz="0" w:space="0" w:color="auto"/>
                                                    <w:right w:val="none" w:sz="0" w:space="0" w:color="auto"/>
                                                  </w:divBdr>
                                                  <w:divsChild>
                                                    <w:div w:id="1126197126">
                                                      <w:marLeft w:val="0"/>
                                                      <w:marRight w:val="0"/>
                                                      <w:marTop w:val="0"/>
                                                      <w:marBottom w:val="0"/>
                                                      <w:divBdr>
                                                        <w:top w:val="none" w:sz="0" w:space="0" w:color="auto"/>
                                                        <w:left w:val="none" w:sz="0" w:space="0" w:color="auto"/>
                                                        <w:bottom w:val="none" w:sz="0" w:space="0" w:color="auto"/>
                                                        <w:right w:val="none" w:sz="0" w:space="0" w:color="auto"/>
                                                      </w:divBdr>
                                                      <w:divsChild>
                                                        <w:div w:id="312374372">
                                                          <w:marLeft w:val="0"/>
                                                          <w:marRight w:val="0"/>
                                                          <w:marTop w:val="0"/>
                                                          <w:marBottom w:val="0"/>
                                                          <w:divBdr>
                                                            <w:top w:val="none" w:sz="0" w:space="0" w:color="auto"/>
                                                            <w:left w:val="none" w:sz="0" w:space="0" w:color="auto"/>
                                                            <w:bottom w:val="none" w:sz="0" w:space="0" w:color="auto"/>
                                                            <w:right w:val="none" w:sz="0" w:space="0" w:color="auto"/>
                                                          </w:divBdr>
                                                          <w:divsChild>
                                                            <w:div w:id="860896931">
                                                              <w:marLeft w:val="0"/>
                                                              <w:marRight w:val="0"/>
                                                              <w:marTop w:val="0"/>
                                                              <w:marBottom w:val="0"/>
                                                              <w:divBdr>
                                                                <w:top w:val="none" w:sz="0" w:space="0" w:color="auto"/>
                                                                <w:left w:val="none" w:sz="0" w:space="0" w:color="auto"/>
                                                                <w:bottom w:val="none" w:sz="0" w:space="0" w:color="auto"/>
                                                                <w:right w:val="none" w:sz="0" w:space="0" w:color="auto"/>
                                                              </w:divBdr>
                                                              <w:divsChild>
                                                                <w:div w:id="10529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s://www.federalregister.gov/d/2017-01766" TargetMode="External"/><Relationship Id="rId18" Type="http://schemas.openxmlformats.org/officeDocument/2006/relationships/hyperlink" Target="http://uscgboating.org/regulations/federal-regulation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b@nasbla.org" TargetMode="External"/><Relationship Id="rId17" Type="http://schemas.openxmlformats.org/officeDocument/2006/relationships/hyperlink" Target="http://www.ecfr.gov" TargetMode="External"/><Relationship Id="rId2" Type="http://schemas.openxmlformats.org/officeDocument/2006/relationships/numbering" Target="numbering.xml"/><Relationship Id="rId16" Type="http://schemas.openxmlformats.org/officeDocument/2006/relationships/hyperlink" Target="https://www.whitehouse.gov/sites/whitehouse.gov/files/omb/memoranda/2017/M-17-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port.uscg.mil/NBSAC" TargetMode="External"/><Relationship Id="rId5" Type="http://schemas.openxmlformats.org/officeDocument/2006/relationships/webSettings" Target="webSettings.xml"/><Relationship Id="rId15" Type="http://schemas.openxmlformats.org/officeDocument/2006/relationships/hyperlink" Target="https://www.federalregister.gov/d/2017-04107" TargetMode="External"/><Relationship Id="rId10" Type="http://schemas.openxmlformats.org/officeDocument/2006/relationships/hyperlink" Target="https://www.federalregister.gov/d/2017-04107" TargetMode="External"/><Relationship Id="rId19" Type="http://schemas.openxmlformats.org/officeDocument/2006/relationships/hyperlink" Target="https://homeport.uscg.mil/cgi-bin/st/portal/uscg_docs/MyCG/Editorial/20161014/10%20-%20NBSAC%2096%20Resolution%20Status%20Report.pdf?id=25b30b3022f2f82eced32f0a02894bf236097bac&amp;user_id=ef6fa4f05468ce5b2e64cc89c2d4d47d" TargetMode="External"/><Relationship Id="rId4" Type="http://schemas.openxmlformats.org/officeDocument/2006/relationships/settings" Target="settings.xml"/><Relationship Id="rId9" Type="http://schemas.openxmlformats.org/officeDocument/2006/relationships/hyperlink" Target="https://www.federalregister.gov/d/2017-11930" TargetMode="External"/><Relationship Id="rId14" Type="http://schemas.openxmlformats.org/officeDocument/2006/relationships/hyperlink" Target="https://www.federalregister.gov/d/2017-02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8891-A8A3-4EFA-9BD5-1EFFAF2C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DGona</dc:creator>
  <cp:keywords/>
  <dc:description/>
  <cp:lastModifiedBy>DGona</cp:lastModifiedBy>
  <cp:revision>2</cp:revision>
  <dcterms:created xsi:type="dcterms:W3CDTF">2017-06-15T15:48:00Z</dcterms:created>
  <dcterms:modified xsi:type="dcterms:W3CDTF">2017-06-15T15:48:00Z</dcterms:modified>
</cp:coreProperties>
</file>